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BD" w:rsidRPr="005B60D9" w:rsidRDefault="005B60D9" w:rsidP="005B60D9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BD" w:rsidRDefault="001F1FBD" w:rsidP="001F1FBD">
      <w:pPr>
        <w:jc w:val="center"/>
        <w:rPr>
          <w:bCs/>
          <w:szCs w:val="28"/>
        </w:rPr>
      </w:pPr>
    </w:p>
    <w:p w:rsidR="001F1FBD" w:rsidRPr="007260DF" w:rsidRDefault="001F1FBD" w:rsidP="001F1FBD">
      <w:pPr>
        <w:jc w:val="center"/>
        <w:rPr>
          <w:b/>
          <w:sz w:val="28"/>
          <w:szCs w:val="28"/>
        </w:rPr>
      </w:pPr>
      <w:r w:rsidRPr="007260DF">
        <w:rPr>
          <w:b/>
          <w:sz w:val="28"/>
          <w:szCs w:val="28"/>
        </w:rPr>
        <w:t>РОССИЙСКАЯ ФЕДЕРАЦИЯ</w:t>
      </w:r>
    </w:p>
    <w:p w:rsidR="001F1FBD" w:rsidRPr="007260DF" w:rsidRDefault="001F1FBD" w:rsidP="001F1FBD">
      <w:pPr>
        <w:jc w:val="center"/>
        <w:rPr>
          <w:b/>
          <w:sz w:val="28"/>
          <w:szCs w:val="28"/>
        </w:rPr>
      </w:pPr>
      <w:r w:rsidRPr="007260DF">
        <w:rPr>
          <w:b/>
          <w:sz w:val="28"/>
          <w:szCs w:val="28"/>
        </w:rPr>
        <w:t>РОСТОВСКАЯ  ОБЛАСТЬ</w:t>
      </w:r>
    </w:p>
    <w:p w:rsidR="001F1FBD" w:rsidRPr="007260DF" w:rsidRDefault="001F1FBD" w:rsidP="001F1FBD">
      <w:pPr>
        <w:ind w:left="2832"/>
        <w:rPr>
          <w:b/>
          <w:sz w:val="28"/>
          <w:szCs w:val="28"/>
        </w:rPr>
      </w:pPr>
      <w:r w:rsidRPr="007260DF">
        <w:rPr>
          <w:b/>
          <w:sz w:val="28"/>
          <w:szCs w:val="28"/>
        </w:rPr>
        <w:t xml:space="preserve"> ПЕСЧАНОКОПСКИЙ РАЙОН</w:t>
      </w:r>
    </w:p>
    <w:p w:rsidR="001F1FBD" w:rsidRPr="007260DF" w:rsidRDefault="001F1FBD" w:rsidP="001F1FBD">
      <w:pPr>
        <w:jc w:val="center"/>
        <w:rPr>
          <w:b/>
          <w:sz w:val="28"/>
          <w:szCs w:val="28"/>
        </w:rPr>
      </w:pPr>
      <w:r w:rsidRPr="007260DF">
        <w:rPr>
          <w:b/>
          <w:sz w:val="28"/>
          <w:szCs w:val="28"/>
        </w:rPr>
        <w:t>МУНИЦИПАЛЬНОЕ ОБРАЗОВАНИЕ</w:t>
      </w:r>
    </w:p>
    <w:p w:rsidR="001F1FBD" w:rsidRPr="007260DF" w:rsidRDefault="001F1FBD" w:rsidP="001F1FBD">
      <w:pPr>
        <w:jc w:val="center"/>
        <w:rPr>
          <w:b/>
          <w:sz w:val="28"/>
          <w:szCs w:val="28"/>
        </w:rPr>
      </w:pPr>
      <w:r w:rsidRPr="007260DF">
        <w:rPr>
          <w:b/>
          <w:sz w:val="28"/>
          <w:szCs w:val="28"/>
        </w:rPr>
        <w:t>«ПЕСЧАНОКОПСКОЕ СЕЛЬСКОЕ ПОСЕЛЕНИЕ»</w:t>
      </w:r>
    </w:p>
    <w:p w:rsidR="001F1FBD" w:rsidRPr="007260DF" w:rsidRDefault="001F1FBD" w:rsidP="001F1FBD">
      <w:pPr>
        <w:jc w:val="center"/>
        <w:rPr>
          <w:b/>
          <w:sz w:val="28"/>
          <w:szCs w:val="28"/>
        </w:rPr>
      </w:pPr>
    </w:p>
    <w:p w:rsidR="001F1FBD" w:rsidRPr="007260DF" w:rsidRDefault="001F1FBD" w:rsidP="001F1FBD">
      <w:pPr>
        <w:jc w:val="center"/>
        <w:rPr>
          <w:b/>
          <w:sz w:val="28"/>
          <w:szCs w:val="28"/>
        </w:rPr>
      </w:pPr>
      <w:r w:rsidRPr="007260DF">
        <w:rPr>
          <w:b/>
          <w:sz w:val="28"/>
          <w:szCs w:val="28"/>
        </w:rPr>
        <w:t>АДМИНИСТРАЦИЯ ПЕСЧАНОКОПСКОГО СЕЛЬСКОГО ПОСЕЛЕНИЯ</w:t>
      </w:r>
    </w:p>
    <w:p w:rsidR="001F1FBD" w:rsidRPr="007260DF" w:rsidRDefault="001F1FBD" w:rsidP="001F1FBD">
      <w:pPr>
        <w:jc w:val="center"/>
        <w:rPr>
          <w:b/>
          <w:sz w:val="28"/>
          <w:szCs w:val="28"/>
        </w:rPr>
      </w:pPr>
    </w:p>
    <w:p w:rsidR="001F1FBD" w:rsidRPr="007260DF" w:rsidRDefault="001F1FBD" w:rsidP="001F1FBD">
      <w:pPr>
        <w:tabs>
          <w:tab w:val="left" w:pos="6062"/>
        </w:tabs>
        <w:jc w:val="center"/>
        <w:rPr>
          <w:b/>
          <w:sz w:val="28"/>
          <w:szCs w:val="28"/>
        </w:rPr>
      </w:pPr>
      <w:r w:rsidRPr="007260DF">
        <w:rPr>
          <w:b/>
          <w:sz w:val="28"/>
          <w:szCs w:val="28"/>
        </w:rPr>
        <w:t>ПОСТАНОВЛЕНИЕ</w:t>
      </w:r>
    </w:p>
    <w:p w:rsidR="001F1FBD" w:rsidRPr="007260DF" w:rsidRDefault="001F1FBD" w:rsidP="001F1FBD">
      <w:pPr>
        <w:tabs>
          <w:tab w:val="left" w:pos="6062"/>
        </w:tabs>
        <w:jc w:val="center"/>
        <w:rPr>
          <w:b/>
          <w:sz w:val="28"/>
          <w:szCs w:val="28"/>
        </w:rPr>
      </w:pPr>
    </w:p>
    <w:p w:rsidR="001F1FBD" w:rsidRPr="007260DF" w:rsidRDefault="00B73E2C" w:rsidP="005B60D9">
      <w:pPr>
        <w:tabs>
          <w:tab w:val="center" w:pos="5102"/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15.06</w:t>
      </w:r>
      <w:r w:rsidR="005B60D9">
        <w:rPr>
          <w:sz w:val="28"/>
          <w:szCs w:val="28"/>
        </w:rPr>
        <w:t>.2015</w:t>
      </w:r>
      <w:r w:rsidR="005B60D9">
        <w:rPr>
          <w:sz w:val="28"/>
          <w:szCs w:val="28"/>
        </w:rPr>
        <w:tab/>
      </w:r>
      <w:r w:rsidR="001F1FBD" w:rsidRPr="007260DF">
        <w:rPr>
          <w:sz w:val="28"/>
          <w:szCs w:val="28"/>
        </w:rPr>
        <w:t xml:space="preserve">                         </w:t>
      </w:r>
      <w:r w:rsidR="006E04C7">
        <w:rPr>
          <w:sz w:val="28"/>
          <w:szCs w:val="28"/>
        </w:rPr>
        <w:t xml:space="preserve">                 </w:t>
      </w:r>
      <w:r w:rsidR="001F1FBD" w:rsidRPr="007260DF">
        <w:rPr>
          <w:sz w:val="28"/>
          <w:szCs w:val="28"/>
        </w:rPr>
        <w:t xml:space="preserve">  №   </w:t>
      </w:r>
      <w:r>
        <w:rPr>
          <w:sz w:val="28"/>
          <w:szCs w:val="28"/>
        </w:rPr>
        <w:t>164</w:t>
      </w:r>
      <w:r w:rsidR="001F1FBD" w:rsidRPr="007260DF">
        <w:rPr>
          <w:sz w:val="28"/>
          <w:szCs w:val="28"/>
        </w:rPr>
        <w:t xml:space="preserve">                                с. Песчанокопское</w:t>
      </w:r>
    </w:p>
    <w:p w:rsidR="001F1FBD" w:rsidRPr="007260DF" w:rsidRDefault="001F1FBD" w:rsidP="001F1FBD">
      <w:pPr>
        <w:tabs>
          <w:tab w:val="left" w:pos="6062"/>
        </w:tabs>
        <w:jc w:val="center"/>
        <w:rPr>
          <w:sz w:val="28"/>
          <w:szCs w:val="28"/>
        </w:rPr>
      </w:pPr>
    </w:p>
    <w:p w:rsidR="00165E41" w:rsidRDefault="001F1FBD" w:rsidP="00165E41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1F1FBD" w:rsidRDefault="001F1FBD" w:rsidP="00165E41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«Сверка</w:t>
      </w:r>
    </w:p>
    <w:p w:rsidR="001F1FBD" w:rsidRDefault="001F1FBD" w:rsidP="00165E41">
      <w:pPr>
        <w:rPr>
          <w:sz w:val="28"/>
          <w:szCs w:val="28"/>
        </w:rPr>
      </w:pPr>
      <w:r>
        <w:rPr>
          <w:sz w:val="28"/>
          <w:szCs w:val="28"/>
        </w:rPr>
        <w:t>арендных платежей» с арендаторами  земельных</w:t>
      </w:r>
    </w:p>
    <w:p w:rsidR="001F1FBD" w:rsidRDefault="001F1FBD" w:rsidP="00165E41">
      <w:pPr>
        <w:rPr>
          <w:sz w:val="28"/>
          <w:szCs w:val="28"/>
        </w:rPr>
      </w:pPr>
      <w:r>
        <w:rPr>
          <w:sz w:val="28"/>
          <w:szCs w:val="28"/>
        </w:rPr>
        <w:t>участков»</w:t>
      </w:r>
    </w:p>
    <w:p w:rsidR="001F1FBD" w:rsidRPr="00673131" w:rsidRDefault="001F1FBD" w:rsidP="00165E41">
      <w:pPr>
        <w:rPr>
          <w:sz w:val="28"/>
          <w:szCs w:val="28"/>
        </w:rPr>
      </w:pPr>
    </w:p>
    <w:p w:rsidR="00673131" w:rsidRPr="00FC205B" w:rsidRDefault="00165E41" w:rsidP="00673131">
      <w:pPr>
        <w:autoSpaceDE w:val="0"/>
        <w:autoSpaceDN w:val="0"/>
        <w:adjustRightInd w:val="0"/>
        <w:ind w:firstLine="567"/>
        <w:jc w:val="both"/>
      </w:pPr>
      <w:r w:rsidRPr="00673131">
        <w:rPr>
          <w:sz w:val="28"/>
          <w:szCs w:val="28"/>
        </w:rPr>
        <w:t xml:space="preserve">  </w:t>
      </w:r>
      <w:r w:rsidR="0030505C" w:rsidRPr="00673131">
        <w:rPr>
          <w:sz w:val="28"/>
          <w:szCs w:val="28"/>
        </w:rPr>
        <w:t xml:space="preserve">В соответствии со статьёй 12 Федерального закона от 27.07.2010 № 210-ФЗ «Об организации предоставления государственных и муниципальных услуг», </w:t>
      </w:r>
      <w:r w:rsidR="00673131" w:rsidRPr="00505735">
        <w:rPr>
          <w:bCs/>
          <w:sz w:val="28"/>
          <w:szCs w:val="28"/>
        </w:rPr>
        <w:t>в соответствии со  ст. 614 Гражданского кодекса РФ</w:t>
      </w:r>
      <w:r w:rsidR="00673131">
        <w:rPr>
          <w:bCs/>
          <w:sz w:val="28"/>
          <w:szCs w:val="28"/>
        </w:rPr>
        <w:t>,</w:t>
      </w:r>
      <w:r w:rsidR="00673131">
        <w:t xml:space="preserve"> </w:t>
      </w:r>
      <w:r w:rsidR="00673131" w:rsidRPr="00FC205B">
        <w:t>-</w:t>
      </w:r>
    </w:p>
    <w:p w:rsidR="001F1FBD" w:rsidRPr="001F1FBD" w:rsidRDefault="001F1FBD" w:rsidP="001F1FBD">
      <w:pPr>
        <w:rPr>
          <w:b/>
          <w:bCs/>
          <w:sz w:val="28"/>
          <w:szCs w:val="28"/>
        </w:rPr>
      </w:pPr>
    </w:p>
    <w:p w:rsidR="00165E41" w:rsidRPr="001F1FBD" w:rsidRDefault="001F1FBD" w:rsidP="001F1FBD">
      <w:pPr>
        <w:rPr>
          <w:sz w:val="28"/>
          <w:szCs w:val="28"/>
        </w:rPr>
      </w:pPr>
      <w:r w:rsidRPr="001F1FBD">
        <w:rPr>
          <w:bCs/>
          <w:sz w:val="28"/>
          <w:szCs w:val="28"/>
        </w:rPr>
        <w:t xml:space="preserve">                                                        </w:t>
      </w:r>
      <w:r w:rsidR="00165E41" w:rsidRPr="001F1FBD">
        <w:rPr>
          <w:sz w:val="28"/>
          <w:szCs w:val="28"/>
        </w:rPr>
        <w:t>ПОСТАНОВЛЯЮ:</w:t>
      </w:r>
    </w:p>
    <w:p w:rsidR="0030505C" w:rsidRPr="00274614" w:rsidRDefault="001F1FBD" w:rsidP="001F1FBD">
      <w:pPr>
        <w:pStyle w:val="2"/>
        <w:spacing w:before="36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</w:t>
      </w:r>
      <w:r w:rsidR="0030505C" w:rsidRPr="00274614">
        <w:rPr>
          <w:szCs w:val="28"/>
        </w:rPr>
        <w:t xml:space="preserve">1.Утвердить </w:t>
      </w:r>
      <w:r w:rsidR="0030505C" w:rsidRPr="00274614">
        <w:rPr>
          <w:bCs w:val="0"/>
          <w:szCs w:val="28"/>
        </w:rPr>
        <w:t xml:space="preserve">Административный регламент по предоставлению муниципальной услуги </w:t>
      </w:r>
      <w:r w:rsidR="0030505C">
        <w:rPr>
          <w:bCs w:val="0"/>
          <w:szCs w:val="28"/>
        </w:rPr>
        <w:t>«Сверка арендных платежей с арендаторами земельных участков»,</w:t>
      </w:r>
      <w:r w:rsidR="0030505C" w:rsidRPr="00274614">
        <w:rPr>
          <w:szCs w:val="28"/>
        </w:rPr>
        <w:t xml:space="preserve"> согласно приложению.</w:t>
      </w:r>
    </w:p>
    <w:p w:rsidR="0030505C" w:rsidRPr="00E3279F" w:rsidRDefault="001F1FBD" w:rsidP="0030505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2.Н</w:t>
      </w:r>
      <w:r w:rsidR="0030505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разместить </w:t>
      </w:r>
      <w:r w:rsidR="0030505C" w:rsidRPr="0030505C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Песчанокопского</w:t>
      </w:r>
      <w:r w:rsidR="0030505C" w:rsidRPr="0030505C">
        <w:rPr>
          <w:sz w:val="28"/>
          <w:szCs w:val="28"/>
        </w:rPr>
        <w:t xml:space="preserve"> сельского поселения  в сети Интернет.</w:t>
      </w:r>
      <w:r w:rsidR="0030505C" w:rsidRPr="00E3279F">
        <w:rPr>
          <w:color w:val="FF0000"/>
          <w:sz w:val="28"/>
          <w:szCs w:val="28"/>
        </w:rPr>
        <w:t xml:space="preserve"> </w:t>
      </w:r>
    </w:p>
    <w:p w:rsidR="008B0E55" w:rsidRPr="006E5FA5" w:rsidRDefault="0030505C" w:rsidP="008B0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614">
        <w:rPr>
          <w:sz w:val="28"/>
          <w:szCs w:val="28"/>
        </w:rPr>
        <w:t xml:space="preserve"> </w:t>
      </w:r>
      <w:r w:rsidR="008B0E55">
        <w:rPr>
          <w:rFonts w:ascii="Times New Roman" w:hAnsi="Times New Roman" w:cs="Times New Roman"/>
          <w:sz w:val="28"/>
          <w:szCs w:val="28"/>
        </w:rPr>
        <w:t>3</w:t>
      </w:r>
      <w:r w:rsidR="008B0E55" w:rsidRPr="006E5FA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8B0E5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0505C" w:rsidRDefault="0030505C" w:rsidP="008B0E5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0505C" w:rsidRDefault="0030505C" w:rsidP="0030505C">
      <w:pPr>
        <w:ind w:firstLine="567"/>
        <w:jc w:val="both"/>
        <w:rPr>
          <w:sz w:val="28"/>
          <w:szCs w:val="28"/>
        </w:rPr>
      </w:pPr>
    </w:p>
    <w:p w:rsidR="00165E41" w:rsidRPr="00165E41" w:rsidRDefault="00165E41" w:rsidP="00165E41">
      <w:pPr>
        <w:rPr>
          <w:sz w:val="28"/>
          <w:szCs w:val="28"/>
        </w:rPr>
      </w:pPr>
    </w:p>
    <w:p w:rsidR="001F1FBD" w:rsidRDefault="001F1FBD" w:rsidP="00165E41">
      <w:pPr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  <w:r w:rsidR="00165E41" w:rsidRPr="00165E41">
        <w:rPr>
          <w:sz w:val="28"/>
          <w:szCs w:val="28"/>
        </w:rPr>
        <w:t xml:space="preserve"> </w:t>
      </w:r>
    </w:p>
    <w:p w:rsidR="00165E41" w:rsidRDefault="00165E41" w:rsidP="00165E41">
      <w:pPr>
        <w:rPr>
          <w:sz w:val="28"/>
          <w:szCs w:val="28"/>
        </w:rPr>
      </w:pPr>
      <w:r w:rsidRPr="00165E41">
        <w:rPr>
          <w:sz w:val="28"/>
          <w:szCs w:val="28"/>
        </w:rPr>
        <w:t>сельского поселения</w:t>
      </w:r>
      <w:r w:rsidRPr="00165E41">
        <w:rPr>
          <w:sz w:val="28"/>
          <w:szCs w:val="28"/>
        </w:rPr>
        <w:tab/>
      </w:r>
      <w:r w:rsidRPr="00165E41">
        <w:rPr>
          <w:sz w:val="28"/>
          <w:szCs w:val="28"/>
        </w:rPr>
        <w:tab/>
      </w:r>
      <w:r w:rsidRPr="00165E41">
        <w:rPr>
          <w:sz w:val="28"/>
          <w:szCs w:val="28"/>
        </w:rPr>
        <w:tab/>
      </w:r>
      <w:r w:rsidRPr="00165E41">
        <w:rPr>
          <w:sz w:val="28"/>
          <w:szCs w:val="28"/>
        </w:rPr>
        <w:tab/>
      </w:r>
      <w:r w:rsidRPr="00165E41">
        <w:rPr>
          <w:sz w:val="28"/>
          <w:szCs w:val="28"/>
        </w:rPr>
        <w:tab/>
        <w:t xml:space="preserve">         </w:t>
      </w:r>
      <w:r w:rsidR="001F1FBD">
        <w:rPr>
          <w:sz w:val="28"/>
          <w:szCs w:val="28"/>
        </w:rPr>
        <w:t xml:space="preserve">               Ю.Г.Алисов</w:t>
      </w:r>
    </w:p>
    <w:p w:rsidR="003C1A1D" w:rsidRDefault="003C1A1D" w:rsidP="00165E41">
      <w:pPr>
        <w:rPr>
          <w:sz w:val="28"/>
          <w:szCs w:val="28"/>
        </w:rPr>
      </w:pPr>
    </w:p>
    <w:p w:rsidR="003C1A1D" w:rsidRDefault="003C1A1D" w:rsidP="00165E41">
      <w:pPr>
        <w:rPr>
          <w:sz w:val="28"/>
          <w:szCs w:val="28"/>
        </w:rPr>
      </w:pPr>
    </w:p>
    <w:p w:rsidR="00701CD6" w:rsidRDefault="005B60D9" w:rsidP="001F1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 начальник</w:t>
      </w:r>
      <w:r w:rsidR="00701CD6">
        <w:rPr>
          <w:sz w:val="28"/>
          <w:szCs w:val="28"/>
        </w:rPr>
        <w:t xml:space="preserve"> </w:t>
      </w:r>
    </w:p>
    <w:p w:rsidR="001F1FBD" w:rsidRPr="001F1FBD" w:rsidRDefault="001F1FBD" w:rsidP="001F1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FBD">
        <w:rPr>
          <w:sz w:val="28"/>
          <w:szCs w:val="28"/>
        </w:rPr>
        <w:t>сектор</w:t>
      </w:r>
      <w:r w:rsidR="00701CD6">
        <w:rPr>
          <w:sz w:val="28"/>
          <w:szCs w:val="28"/>
        </w:rPr>
        <w:t>а</w:t>
      </w:r>
      <w:r w:rsidRPr="001F1FBD">
        <w:rPr>
          <w:sz w:val="28"/>
          <w:szCs w:val="28"/>
        </w:rPr>
        <w:t xml:space="preserve"> имущественных </w:t>
      </w:r>
      <w:r w:rsidR="00701CD6">
        <w:rPr>
          <w:sz w:val="28"/>
          <w:szCs w:val="28"/>
        </w:rPr>
        <w:t xml:space="preserve"> </w:t>
      </w:r>
      <w:r w:rsidRPr="001F1FBD">
        <w:rPr>
          <w:sz w:val="28"/>
          <w:szCs w:val="28"/>
        </w:rPr>
        <w:t xml:space="preserve">и земельных отношений  </w:t>
      </w:r>
    </w:p>
    <w:p w:rsidR="001F1FBD" w:rsidRDefault="001F1FBD" w:rsidP="001F1FBD">
      <w:pPr>
        <w:autoSpaceDE w:val="0"/>
        <w:autoSpaceDN w:val="0"/>
        <w:adjustRightInd w:val="0"/>
        <w:rPr>
          <w:sz w:val="28"/>
          <w:szCs w:val="28"/>
        </w:rPr>
      </w:pPr>
    </w:p>
    <w:p w:rsidR="007260DF" w:rsidRDefault="007260DF" w:rsidP="001F1FBD">
      <w:pPr>
        <w:autoSpaceDE w:val="0"/>
        <w:autoSpaceDN w:val="0"/>
        <w:adjustRightInd w:val="0"/>
        <w:rPr>
          <w:sz w:val="28"/>
          <w:szCs w:val="28"/>
        </w:rPr>
      </w:pPr>
    </w:p>
    <w:p w:rsidR="00352C92" w:rsidRDefault="001F1FBD" w:rsidP="001F1F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D3650" w:rsidRPr="001F1FBD" w:rsidRDefault="00352C92" w:rsidP="001F1F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9D3650" w:rsidRPr="00EC3B18">
        <w:rPr>
          <w:bCs/>
          <w:sz w:val="28"/>
          <w:szCs w:val="28"/>
        </w:rPr>
        <w:t xml:space="preserve">Приложение </w:t>
      </w:r>
    </w:p>
    <w:p w:rsidR="009D3650" w:rsidRDefault="001F1FBD" w:rsidP="001F1FBD">
      <w:pPr>
        <w:tabs>
          <w:tab w:val="left" w:pos="623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9D3650" w:rsidRPr="00EC3B18">
        <w:rPr>
          <w:bCs/>
          <w:sz w:val="28"/>
          <w:szCs w:val="28"/>
        </w:rPr>
        <w:t xml:space="preserve">к постановлению </w:t>
      </w:r>
    </w:p>
    <w:p w:rsidR="009D3650" w:rsidRPr="009661AB" w:rsidRDefault="001F1FBD" w:rsidP="001F1FBD">
      <w:pPr>
        <w:tabs>
          <w:tab w:val="left" w:pos="623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Администрации Песчанокопского</w:t>
      </w:r>
      <w:r w:rsidR="009661AB" w:rsidRPr="009661AB">
        <w:rPr>
          <w:bCs/>
          <w:sz w:val="28"/>
          <w:szCs w:val="28"/>
        </w:rPr>
        <w:t xml:space="preserve"> </w:t>
      </w:r>
    </w:p>
    <w:p w:rsidR="009661AB" w:rsidRPr="009661AB" w:rsidRDefault="001F1FBD" w:rsidP="001F1FBD">
      <w:pPr>
        <w:tabs>
          <w:tab w:val="left" w:pos="623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9661AB" w:rsidRPr="009661AB">
        <w:rPr>
          <w:bCs/>
          <w:sz w:val="28"/>
          <w:szCs w:val="28"/>
        </w:rPr>
        <w:t>сельского поселения</w:t>
      </w:r>
    </w:p>
    <w:p w:rsidR="009D3650" w:rsidRDefault="001F1FBD" w:rsidP="001F1FBD">
      <w:pPr>
        <w:tabs>
          <w:tab w:val="left" w:pos="623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A279FF">
        <w:rPr>
          <w:bCs/>
          <w:sz w:val="28"/>
          <w:szCs w:val="28"/>
        </w:rPr>
        <w:t xml:space="preserve">от «15»  июня </w:t>
      </w:r>
      <w:r w:rsidR="00D46610">
        <w:rPr>
          <w:bCs/>
          <w:sz w:val="28"/>
          <w:szCs w:val="28"/>
        </w:rPr>
        <w:t xml:space="preserve"> 2015 г.</w:t>
      </w:r>
      <w:r w:rsidR="00250676">
        <w:rPr>
          <w:bCs/>
          <w:sz w:val="28"/>
          <w:szCs w:val="28"/>
        </w:rPr>
        <w:t xml:space="preserve"> </w:t>
      </w:r>
      <w:r w:rsidR="00352C92">
        <w:rPr>
          <w:bCs/>
          <w:sz w:val="28"/>
          <w:szCs w:val="28"/>
        </w:rPr>
        <w:t xml:space="preserve">№ </w:t>
      </w:r>
      <w:r w:rsidR="00A279FF">
        <w:rPr>
          <w:bCs/>
          <w:sz w:val="28"/>
          <w:szCs w:val="28"/>
        </w:rPr>
        <w:t>164</w:t>
      </w:r>
    </w:p>
    <w:p w:rsidR="009D3650" w:rsidRDefault="009D3650" w:rsidP="009D3650">
      <w:pPr>
        <w:tabs>
          <w:tab w:val="left" w:pos="6237"/>
        </w:tabs>
        <w:ind w:firstLine="6237"/>
        <w:jc w:val="both"/>
        <w:rPr>
          <w:bCs/>
          <w:sz w:val="28"/>
          <w:szCs w:val="28"/>
        </w:rPr>
      </w:pPr>
    </w:p>
    <w:p w:rsidR="009A4802" w:rsidRDefault="009A4802" w:rsidP="009D3650">
      <w:pPr>
        <w:tabs>
          <w:tab w:val="left" w:pos="6237"/>
        </w:tabs>
        <w:ind w:firstLine="6237"/>
        <w:jc w:val="both"/>
        <w:rPr>
          <w:bCs/>
          <w:sz w:val="28"/>
          <w:szCs w:val="28"/>
        </w:rPr>
      </w:pPr>
    </w:p>
    <w:p w:rsidR="009A4802" w:rsidRDefault="009A4802" w:rsidP="009D3650">
      <w:pPr>
        <w:tabs>
          <w:tab w:val="left" w:pos="6237"/>
        </w:tabs>
        <w:ind w:firstLine="6237"/>
        <w:jc w:val="both"/>
        <w:rPr>
          <w:bCs/>
          <w:sz w:val="28"/>
          <w:szCs w:val="28"/>
        </w:rPr>
      </w:pPr>
    </w:p>
    <w:p w:rsidR="009D3650" w:rsidRPr="009D3650" w:rsidRDefault="009D3650" w:rsidP="009D3650">
      <w:pPr>
        <w:ind w:firstLine="709"/>
        <w:jc w:val="center"/>
        <w:rPr>
          <w:sz w:val="28"/>
          <w:szCs w:val="28"/>
        </w:rPr>
      </w:pPr>
      <w:r w:rsidRPr="009D3650">
        <w:rPr>
          <w:sz w:val="28"/>
          <w:szCs w:val="28"/>
        </w:rPr>
        <w:t>АДМИНИСТРАТИВНЫЙ РЕГЛАМЕНТ</w:t>
      </w:r>
    </w:p>
    <w:p w:rsidR="009D3650" w:rsidRPr="009D3650" w:rsidRDefault="009D3650" w:rsidP="009D3650">
      <w:pPr>
        <w:ind w:firstLine="709"/>
        <w:jc w:val="center"/>
        <w:rPr>
          <w:sz w:val="28"/>
          <w:szCs w:val="28"/>
        </w:rPr>
      </w:pPr>
      <w:r w:rsidRPr="009D3650">
        <w:rPr>
          <w:sz w:val="28"/>
          <w:szCs w:val="28"/>
        </w:rPr>
        <w:t>по предоставлению муниципальной услуги</w:t>
      </w:r>
    </w:p>
    <w:p w:rsidR="009D3650" w:rsidRPr="009D3650" w:rsidRDefault="009D3650" w:rsidP="009D3650">
      <w:pPr>
        <w:ind w:firstLine="709"/>
        <w:jc w:val="center"/>
        <w:rPr>
          <w:sz w:val="28"/>
          <w:szCs w:val="28"/>
        </w:rPr>
      </w:pPr>
      <w:r w:rsidRPr="009D3650">
        <w:rPr>
          <w:sz w:val="28"/>
          <w:szCs w:val="28"/>
        </w:rPr>
        <w:t>«Сверка арендных платежей с арендаторами земельных участков»</w:t>
      </w:r>
    </w:p>
    <w:p w:rsidR="009A4802" w:rsidRPr="009D3650" w:rsidRDefault="009A4802" w:rsidP="009A4802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D3650" w:rsidRDefault="009D3650" w:rsidP="009D3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Административный регламент по предоставлению муниципальной услуги «Сверка арендных платежей с арендаторами земельных участков»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</w:t>
      </w:r>
      <w:r w:rsidR="00E3279F">
        <w:rPr>
          <w:sz w:val="28"/>
          <w:szCs w:val="28"/>
        </w:rPr>
        <w:t>ных услуг</w:t>
      </w:r>
      <w:r w:rsidRPr="009D3650">
        <w:rPr>
          <w:sz w:val="28"/>
          <w:szCs w:val="28"/>
        </w:rPr>
        <w:t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сверки арендных платежей с арендаторами земельных участков.</w:t>
      </w:r>
    </w:p>
    <w:p w:rsidR="009D3650" w:rsidRPr="009D3650" w:rsidRDefault="009D3650" w:rsidP="009D36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3650" w:rsidRPr="009D3650" w:rsidRDefault="009D3650" w:rsidP="009D365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3650">
        <w:rPr>
          <w:bCs/>
          <w:sz w:val="28"/>
          <w:szCs w:val="28"/>
          <w:u w:val="single"/>
        </w:rPr>
        <w:t>Общие положения</w:t>
      </w:r>
    </w:p>
    <w:p w:rsidR="009D3650" w:rsidRDefault="009D3650" w:rsidP="009D36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3650" w:rsidRPr="009D3650" w:rsidRDefault="009D3650" w:rsidP="009A480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1. Предмет регулирования.</w:t>
      </w:r>
    </w:p>
    <w:p w:rsidR="009D3650" w:rsidRPr="001F1FBD" w:rsidRDefault="009D3650" w:rsidP="001F1FBD">
      <w:pPr>
        <w:ind w:firstLine="720"/>
        <w:jc w:val="both"/>
        <w:rPr>
          <w:sz w:val="28"/>
          <w:szCs w:val="28"/>
        </w:rPr>
      </w:pPr>
      <w:r w:rsidRPr="009D3650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 w:rsidRPr="009D3650">
        <w:rPr>
          <w:sz w:val="28"/>
          <w:szCs w:val="28"/>
        </w:rPr>
        <w:t xml:space="preserve"> сверке арендных платежей с арендаторами земельных участков</w:t>
      </w:r>
      <w:r w:rsidR="00E3279F">
        <w:rPr>
          <w:bCs/>
          <w:sz w:val="28"/>
          <w:szCs w:val="28"/>
        </w:rPr>
        <w:t>.</w:t>
      </w:r>
      <w:r w:rsidRPr="009D3650">
        <w:rPr>
          <w:bCs/>
          <w:sz w:val="28"/>
          <w:szCs w:val="28"/>
        </w:rPr>
        <w:t xml:space="preserve">  </w:t>
      </w:r>
    </w:p>
    <w:p w:rsidR="009D3650" w:rsidRPr="009D3650" w:rsidRDefault="009D3650" w:rsidP="00F655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2. Круг получателей муниципальной услуги.</w:t>
      </w:r>
    </w:p>
    <w:p w:rsidR="00F65563" w:rsidRDefault="00F65563" w:rsidP="00F6556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650" w:rsidRPr="009D3650">
        <w:rPr>
          <w:sz w:val="28"/>
          <w:szCs w:val="28"/>
        </w:rPr>
        <w:t xml:space="preserve">Получателями муниципальной услуги </w:t>
      </w:r>
      <w:r w:rsidR="009D3650" w:rsidRPr="009D3650">
        <w:rPr>
          <w:b/>
          <w:sz w:val="28"/>
          <w:szCs w:val="28"/>
        </w:rPr>
        <w:t>«</w:t>
      </w:r>
      <w:r w:rsidR="009D3650" w:rsidRPr="009D3650">
        <w:rPr>
          <w:sz w:val="28"/>
          <w:szCs w:val="28"/>
        </w:rPr>
        <w:t>Сверка арендных платежей с арендаторами земельных участков» являются:</w:t>
      </w:r>
    </w:p>
    <w:p w:rsidR="009D3650" w:rsidRPr="009D3650" w:rsidRDefault="009D3650" w:rsidP="00F6556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- физические лица;</w:t>
      </w:r>
    </w:p>
    <w:p w:rsidR="009D3650" w:rsidRPr="009D3650" w:rsidRDefault="009D3650" w:rsidP="001F1FB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- юридические лица.</w:t>
      </w:r>
    </w:p>
    <w:p w:rsidR="009D3650" w:rsidRPr="009D3650" w:rsidRDefault="009D3650" w:rsidP="00F655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0755B6" w:rsidRPr="00930797" w:rsidRDefault="00F65563" w:rsidP="00077B0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5B6" w:rsidRPr="00930797">
        <w:rPr>
          <w:sz w:val="28"/>
          <w:szCs w:val="28"/>
        </w:rPr>
        <w:t>Информация  о  муниципальной услуге  предоставляе</w:t>
      </w:r>
      <w:r w:rsidR="001F1FBD">
        <w:rPr>
          <w:sz w:val="28"/>
          <w:szCs w:val="28"/>
        </w:rPr>
        <w:t>тся непосредственно в помещении</w:t>
      </w:r>
      <w:r w:rsidR="000755B6" w:rsidRPr="00930797">
        <w:rPr>
          <w:sz w:val="28"/>
          <w:szCs w:val="28"/>
        </w:rPr>
        <w:t xml:space="preserve"> </w:t>
      </w:r>
      <w:r w:rsidR="001F1FBD">
        <w:rPr>
          <w:sz w:val="28"/>
          <w:szCs w:val="28"/>
        </w:rPr>
        <w:t>Администрации Песчанокопского</w:t>
      </w:r>
      <w:r w:rsidR="009661AB" w:rsidRPr="009661AB">
        <w:rPr>
          <w:sz w:val="28"/>
          <w:szCs w:val="28"/>
        </w:rPr>
        <w:t xml:space="preserve"> сельского поселения</w:t>
      </w:r>
      <w:r w:rsidR="000755B6" w:rsidRPr="00274614">
        <w:rPr>
          <w:sz w:val="28"/>
          <w:szCs w:val="28"/>
        </w:rPr>
        <w:t xml:space="preserve"> </w:t>
      </w:r>
      <w:r w:rsidR="000755B6">
        <w:rPr>
          <w:sz w:val="28"/>
          <w:szCs w:val="28"/>
        </w:rPr>
        <w:t xml:space="preserve">(далее – </w:t>
      </w:r>
      <w:r w:rsidR="00E3279F">
        <w:rPr>
          <w:sz w:val="28"/>
          <w:szCs w:val="28"/>
        </w:rPr>
        <w:t>администрация</w:t>
      </w:r>
      <w:r w:rsidR="000755B6">
        <w:rPr>
          <w:sz w:val="28"/>
          <w:szCs w:val="28"/>
        </w:rPr>
        <w:t>)</w:t>
      </w:r>
      <w:r w:rsidR="000755B6" w:rsidRPr="00930797">
        <w:rPr>
          <w:sz w:val="28"/>
          <w:szCs w:val="28"/>
        </w:rPr>
        <w:t xml:space="preserve"> или </w:t>
      </w:r>
      <w:r w:rsidR="000755B6">
        <w:rPr>
          <w:sz w:val="28"/>
          <w:szCs w:val="28"/>
        </w:rPr>
        <w:t>муниципального а</w:t>
      </w:r>
      <w:r w:rsidR="001F1FBD">
        <w:rPr>
          <w:sz w:val="28"/>
          <w:szCs w:val="28"/>
        </w:rPr>
        <w:t>втономного учреждения Песчанокопского</w:t>
      </w:r>
      <w:r w:rsidR="000755B6">
        <w:rPr>
          <w:sz w:val="28"/>
          <w:szCs w:val="28"/>
        </w:rPr>
        <w:t xml:space="preserve"> района </w:t>
      </w:r>
      <w:r w:rsidR="000755B6" w:rsidRPr="00930797">
        <w:rPr>
          <w:sz w:val="28"/>
          <w:szCs w:val="28"/>
        </w:rPr>
        <w:t>«Многофункциональный центр  предоставлени</w:t>
      </w:r>
      <w:r w:rsidR="000755B6">
        <w:rPr>
          <w:sz w:val="28"/>
          <w:szCs w:val="28"/>
        </w:rPr>
        <w:t>я</w:t>
      </w:r>
      <w:r w:rsidR="000755B6" w:rsidRPr="00930797">
        <w:rPr>
          <w:sz w:val="28"/>
          <w:szCs w:val="28"/>
        </w:rPr>
        <w:t xml:space="preserve"> государственных и муниципальных услуг» (далее – МФЦ), а также с использованием средств телефонной связи</w:t>
      </w:r>
      <w:r w:rsidR="001F1FBD">
        <w:rPr>
          <w:sz w:val="28"/>
          <w:szCs w:val="28"/>
        </w:rPr>
        <w:t xml:space="preserve">. </w:t>
      </w:r>
    </w:p>
    <w:p w:rsidR="009926BE" w:rsidRPr="009926BE" w:rsidRDefault="009D3650" w:rsidP="009926B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Сведения о месте нахождения </w:t>
      </w:r>
      <w:r w:rsidR="001F1FBD">
        <w:rPr>
          <w:sz w:val="28"/>
          <w:szCs w:val="28"/>
        </w:rPr>
        <w:t>Администрации Песчанокопского</w:t>
      </w:r>
      <w:r w:rsidR="009661AB" w:rsidRPr="009661AB">
        <w:rPr>
          <w:sz w:val="28"/>
          <w:szCs w:val="28"/>
        </w:rPr>
        <w:t xml:space="preserve"> сельского поселения</w:t>
      </w:r>
      <w:r w:rsidRPr="009D3650">
        <w:rPr>
          <w:sz w:val="28"/>
          <w:szCs w:val="28"/>
        </w:rPr>
        <w:t xml:space="preserve">: </w:t>
      </w:r>
      <w:r w:rsidR="001F1FBD">
        <w:rPr>
          <w:sz w:val="28"/>
          <w:szCs w:val="28"/>
        </w:rPr>
        <w:t xml:space="preserve"> </w:t>
      </w:r>
      <w:r w:rsidR="009926BE" w:rsidRPr="009926BE">
        <w:rPr>
          <w:sz w:val="28"/>
          <w:szCs w:val="28"/>
        </w:rPr>
        <w:t>347570 Ростовская область, Песчанокопский район, с. Песчанокопское, ул. Ленина, № 94. Тел.: (8-86373) 9-14-64; (8-86373) 9-66-45</w:t>
      </w:r>
    </w:p>
    <w:p w:rsidR="009926BE" w:rsidRPr="009926BE" w:rsidRDefault="009926BE" w:rsidP="00992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73C" w:rsidRPr="0048754C">
        <w:rPr>
          <w:sz w:val="28"/>
          <w:szCs w:val="28"/>
        </w:rPr>
        <w:t>Сведения о мес</w:t>
      </w:r>
      <w:r>
        <w:rPr>
          <w:sz w:val="28"/>
          <w:szCs w:val="28"/>
        </w:rPr>
        <w:t>те нахождения МАУ МФЦ Песчанокопского</w:t>
      </w:r>
      <w:r w:rsidR="00A9073C" w:rsidRPr="0048754C">
        <w:rPr>
          <w:sz w:val="28"/>
          <w:szCs w:val="28"/>
        </w:rPr>
        <w:t xml:space="preserve"> района: </w:t>
      </w:r>
      <w:r>
        <w:rPr>
          <w:sz w:val="28"/>
          <w:szCs w:val="28"/>
        </w:rPr>
        <w:t xml:space="preserve"> </w:t>
      </w:r>
      <w:r w:rsidRPr="009926BE">
        <w:rPr>
          <w:sz w:val="28"/>
          <w:szCs w:val="28"/>
        </w:rPr>
        <w:t>347570, Ростовская область, Песчанокопский район, с. Песчанокопское, ул. Школьная, № 1. Тел.: (8-86373) 2-05-06.</w:t>
      </w:r>
    </w:p>
    <w:p w:rsidR="009D3650" w:rsidRPr="009D3650" w:rsidRDefault="009926BE" w:rsidP="009926BE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D3650" w:rsidRPr="009D365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</w:t>
      </w:r>
      <w:r>
        <w:rPr>
          <w:sz w:val="28"/>
          <w:szCs w:val="28"/>
        </w:rPr>
        <w:t xml:space="preserve">. </w:t>
      </w:r>
      <w:r w:rsidR="009D3650" w:rsidRPr="009D3650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Информирование заявителей осуществляется должностным</w:t>
      </w:r>
      <w:r w:rsidR="00C6289F">
        <w:rPr>
          <w:sz w:val="28"/>
          <w:szCs w:val="28"/>
        </w:rPr>
        <w:t>и</w:t>
      </w:r>
      <w:r w:rsidRPr="009D3650">
        <w:rPr>
          <w:sz w:val="28"/>
          <w:szCs w:val="28"/>
        </w:rPr>
        <w:t xml:space="preserve"> лицами </w:t>
      </w:r>
      <w:r w:rsidR="009926BE">
        <w:rPr>
          <w:sz w:val="28"/>
          <w:szCs w:val="28"/>
        </w:rPr>
        <w:t>Администрации Песчанокопского</w:t>
      </w:r>
      <w:r w:rsidR="00C23352" w:rsidRPr="009661AB">
        <w:rPr>
          <w:sz w:val="28"/>
          <w:szCs w:val="28"/>
        </w:rPr>
        <w:t xml:space="preserve"> сельского поселения</w:t>
      </w:r>
      <w:r w:rsidRPr="009D3650">
        <w:rPr>
          <w:sz w:val="28"/>
          <w:szCs w:val="28"/>
        </w:rPr>
        <w:t>, сотрудниками МФЦ.</w:t>
      </w:r>
    </w:p>
    <w:p w:rsidR="009D3650" w:rsidRPr="009D3650" w:rsidRDefault="0053547B" w:rsidP="009D3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6BE">
        <w:rPr>
          <w:sz w:val="28"/>
          <w:szCs w:val="28"/>
        </w:rPr>
        <w:t xml:space="preserve"> </w:t>
      </w:r>
      <w:r w:rsidR="009D3650" w:rsidRPr="009D3650">
        <w:rPr>
          <w:sz w:val="28"/>
          <w:szCs w:val="28"/>
        </w:rPr>
        <w:t>Письменные обращения    заявителей о порядке предоставления муниципальных услуг рассматриваются должностным</w:t>
      </w:r>
      <w:r w:rsidR="00C6289F">
        <w:rPr>
          <w:sz w:val="28"/>
          <w:szCs w:val="28"/>
        </w:rPr>
        <w:t>и</w:t>
      </w:r>
      <w:r w:rsidR="009D3650" w:rsidRPr="009D3650">
        <w:rPr>
          <w:sz w:val="28"/>
          <w:szCs w:val="28"/>
        </w:rPr>
        <w:t xml:space="preserve"> лиц</w:t>
      </w:r>
      <w:r w:rsidR="00C6289F">
        <w:rPr>
          <w:sz w:val="28"/>
          <w:szCs w:val="28"/>
        </w:rPr>
        <w:t>а</w:t>
      </w:r>
      <w:r w:rsidR="009D3650" w:rsidRPr="009D3650">
        <w:rPr>
          <w:sz w:val="28"/>
          <w:szCs w:val="28"/>
        </w:rPr>
        <w:t>м</w:t>
      </w:r>
      <w:r w:rsidR="00C6289F">
        <w:rPr>
          <w:sz w:val="28"/>
          <w:szCs w:val="28"/>
        </w:rPr>
        <w:t>и</w:t>
      </w:r>
      <w:r w:rsidR="009D3650" w:rsidRPr="009D3650">
        <w:rPr>
          <w:sz w:val="28"/>
          <w:szCs w:val="28"/>
        </w:rPr>
        <w:t xml:space="preserve"> </w:t>
      </w:r>
      <w:r w:rsidR="009926BE">
        <w:rPr>
          <w:sz w:val="28"/>
          <w:szCs w:val="28"/>
        </w:rPr>
        <w:t>Администрации Песчанокопского</w:t>
      </w:r>
      <w:r w:rsidR="00C23352" w:rsidRPr="009661AB">
        <w:rPr>
          <w:sz w:val="28"/>
          <w:szCs w:val="28"/>
        </w:rPr>
        <w:t xml:space="preserve"> сельского поселения</w:t>
      </w:r>
      <w:r w:rsidR="009D3650" w:rsidRPr="009D3650">
        <w:rPr>
          <w:sz w:val="28"/>
          <w:szCs w:val="28"/>
        </w:rPr>
        <w:t>, сотрудниками МФЦ, с учетом времени подготовки ответа заявителю, в срок, не превышающий 30 дней с</w:t>
      </w:r>
      <w:r w:rsidR="00C6289F">
        <w:rPr>
          <w:sz w:val="28"/>
          <w:szCs w:val="28"/>
        </w:rPr>
        <w:t>о дня</w:t>
      </w:r>
      <w:r w:rsidR="009D3650" w:rsidRPr="009D3650">
        <w:rPr>
          <w:sz w:val="28"/>
          <w:szCs w:val="28"/>
        </w:rPr>
        <w:t xml:space="preserve"> получения обращения.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При ответах на телефонные звонки и устные обращения</w:t>
      </w:r>
      <w:r w:rsidR="009926BE">
        <w:rPr>
          <w:sz w:val="28"/>
          <w:szCs w:val="28"/>
        </w:rPr>
        <w:t>,</w:t>
      </w:r>
      <w:r w:rsidRPr="009D3650">
        <w:rPr>
          <w:sz w:val="28"/>
          <w:szCs w:val="28"/>
        </w:rPr>
        <w:t xml:space="preserve"> должностн</w:t>
      </w:r>
      <w:r w:rsidR="00C6289F">
        <w:rPr>
          <w:sz w:val="28"/>
          <w:szCs w:val="28"/>
        </w:rPr>
        <w:t>ые</w:t>
      </w:r>
      <w:r w:rsidRPr="009D3650">
        <w:rPr>
          <w:sz w:val="28"/>
          <w:szCs w:val="28"/>
        </w:rPr>
        <w:t xml:space="preserve"> </w:t>
      </w:r>
      <w:r w:rsidR="00C6289F" w:rsidRPr="009D3650">
        <w:rPr>
          <w:sz w:val="28"/>
          <w:szCs w:val="28"/>
        </w:rPr>
        <w:t>лиц</w:t>
      </w:r>
      <w:r w:rsidR="00C6289F">
        <w:rPr>
          <w:sz w:val="28"/>
          <w:szCs w:val="28"/>
        </w:rPr>
        <w:t>а</w:t>
      </w:r>
      <w:r w:rsidR="00C6289F" w:rsidRPr="009D3650">
        <w:rPr>
          <w:sz w:val="28"/>
          <w:szCs w:val="28"/>
        </w:rPr>
        <w:t xml:space="preserve"> </w:t>
      </w:r>
      <w:r w:rsidR="009926BE">
        <w:rPr>
          <w:sz w:val="28"/>
          <w:szCs w:val="28"/>
        </w:rPr>
        <w:t>Администрации Песчанокопского</w:t>
      </w:r>
      <w:r w:rsidR="00C23352" w:rsidRPr="009661AB">
        <w:rPr>
          <w:sz w:val="28"/>
          <w:szCs w:val="28"/>
        </w:rPr>
        <w:t xml:space="preserve"> сельского поселения</w:t>
      </w:r>
      <w:r w:rsidR="00C6289F" w:rsidRPr="009D3650">
        <w:rPr>
          <w:sz w:val="28"/>
          <w:szCs w:val="28"/>
        </w:rPr>
        <w:t xml:space="preserve">, сотрудники МФЦ, </w:t>
      </w:r>
      <w:r w:rsidRPr="009D3650">
        <w:rPr>
          <w:sz w:val="28"/>
          <w:szCs w:val="28"/>
        </w:rPr>
        <w:t xml:space="preserve"> подробно и в вежливой форме информиру</w:t>
      </w:r>
      <w:r w:rsidR="00C6289F">
        <w:rPr>
          <w:sz w:val="28"/>
          <w:szCs w:val="28"/>
        </w:rPr>
        <w:t>ю</w:t>
      </w:r>
      <w:r w:rsidRPr="009D3650">
        <w:rPr>
          <w:sz w:val="28"/>
          <w:szCs w:val="28"/>
        </w:rPr>
        <w:t>т обратившихся по интересующим их вопросам. Ответ на телефонный звонок должен содержать информа</w:t>
      </w:r>
      <w:r w:rsidR="009926BE">
        <w:rPr>
          <w:sz w:val="28"/>
          <w:szCs w:val="28"/>
        </w:rPr>
        <w:t>цию об организации</w:t>
      </w:r>
      <w:r w:rsidRPr="009D3650">
        <w:rPr>
          <w:sz w:val="28"/>
          <w:szCs w:val="28"/>
        </w:rPr>
        <w:t>, фамилии, имени, отчестве и должности работника, принявшего телефонный звонок.</w:t>
      </w:r>
    </w:p>
    <w:p w:rsidR="009926BE" w:rsidRPr="009926BE" w:rsidRDefault="009926BE" w:rsidP="00992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26BE">
        <w:rPr>
          <w:sz w:val="28"/>
          <w:szCs w:val="28"/>
        </w:rPr>
        <w:t>В Администрации Песчанокопского сельского поселения можно получить следующую информацию:</w:t>
      </w:r>
    </w:p>
    <w:p w:rsidR="009926BE" w:rsidRPr="009926BE" w:rsidRDefault="009926BE" w:rsidP="00992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6BE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9926BE" w:rsidRPr="009926BE" w:rsidRDefault="009926BE" w:rsidP="00992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6BE">
        <w:rPr>
          <w:sz w:val="28"/>
          <w:szCs w:val="28"/>
        </w:rPr>
        <w:t xml:space="preserve"> - перечень документов, необходимых для получения муниципальной услуги;</w:t>
      </w:r>
    </w:p>
    <w:p w:rsidR="009926BE" w:rsidRPr="009926BE" w:rsidRDefault="009926BE" w:rsidP="00992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6BE">
        <w:rPr>
          <w:sz w:val="28"/>
          <w:szCs w:val="28"/>
        </w:rPr>
        <w:t xml:space="preserve"> - образцы заполнения заявлений заявителем.</w:t>
      </w:r>
    </w:p>
    <w:p w:rsidR="009D3650" w:rsidRPr="009926BE" w:rsidRDefault="009D3650" w:rsidP="009926BE">
      <w:pPr>
        <w:ind w:firstLine="709"/>
        <w:rPr>
          <w:sz w:val="28"/>
          <w:szCs w:val="28"/>
        </w:rPr>
      </w:pPr>
    </w:p>
    <w:p w:rsidR="009D3650" w:rsidRPr="009D3650" w:rsidRDefault="009D3650" w:rsidP="009D3650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D3650">
        <w:rPr>
          <w:sz w:val="28"/>
          <w:szCs w:val="28"/>
          <w:u w:val="single"/>
        </w:rPr>
        <w:t>Стандарт предоставления муниципальной услуги.</w:t>
      </w:r>
    </w:p>
    <w:p w:rsidR="009D3650" w:rsidRPr="009D3650" w:rsidRDefault="009D3650" w:rsidP="009D3650">
      <w:pPr>
        <w:autoSpaceDE w:val="0"/>
        <w:autoSpaceDN w:val="0"/>
        <w:adjustRightInd w:val="0"/>
        <w:ind w:left="1080"/>
        <w:rPr>
          <w:sz w:val="28"/>
          <w:szCs w:val="28"/>
          <w:u w:val="single"/>
        </w:rPr>
      </w:pPr>
    </w:p>
    <w:p w:rsidR="00673131" w:rsidRPr="009D3650" w:rsidRDefault="009D3650" w:rsidP="006731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sz w:val="28"/>
          <w:szCs w:val="28"/>
        </w:rPr>
        <w:t xml:space="preserve"> 4. Наименование муниципальной услуги.</w:t>
      </w:r>
      <w:r w:rsidR="00673131" w:rsidRPr="00673131">
        <w:rPr>
          <w:b/>
          <w:sz w:val="28"/>
          <w:szCs w:val="28"/>
        </w:rPr>
        <w:t xml:space="preserve"> </w:t>
      </w:r>
      <w:r w:rsidR="00673131" w:rsidRPr="009D3650">
        <w:rPr>
          <w:b/>
          <w:sz w:val="28"/>
          <w:szCs w:val="28"/>
        </w:rPr>
        <w:t>«</w:t>
      </w:r>
      <w:r w:rsidR="00673131" w:rsidRPr="009D3650">
        <w:rPr>
          <w:sz w:val="28"/>
          <w:szCs w:val="28"/>
        </w:rPr>
        <w:t>Сверка арендных платежей с арендаторами земельных участков»</w:t>
      </w:r>
      <w:r w:rsidR="00673131" w:rsidRPr="009D3650">
        <w:rPr>
          <w:rFonts w:eastAsia="Calibri"/>
          <w:sz w:val="28"/>
          <w:szCs w:val="28"/>
          <w:lang w:eastAsia="en-US"/>
        </w:rPr>
        <w:t>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5. Наименование органа, предоставляющего муниципальную услугу.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Муниципальную услугу </w:t>
      </w:r>
      <w:r w:rsidRPr="009D3650">
        <w:rPr>
          <w:b/>
          <w:sz w:val="28"/>
          <w:szCs w:val="28"/>
        </w:rPr>
        <w:t>«</w:t>
      </w:r>
      <w:r w:rsidRPr="009D3650">
        <w:rPr>
          <w:sz w:val="28"/>
          <w:szCs w:val="28"/>
        </w:rPr>
        <w:t xml:space="preserve">Сверка арендных платежей с арендаторами земельных участков» предоставляет </w:t>
      </w:r>
      <w:r w:rsidR="009926BE">
        <w:rPr>
          <w:sz w:val="28"/>
          <w:szCs w:val="28"/>
        </w:rPr>
        <w:t>Администрация Песчанокопского</w:t>
      </w:r>
      <w:r w:rsidR="00250826" w:rsidRPr="009661AB">
        <w:rPr>
          <w:sz w:val="28"/>
          <w:szCs w:val="28"/>
        </w:rPr>
        <w:t xml:space="preserve"> сельского поселения</w:t>
      </w:r>
      <w:r w:rsidRPr="009D3650">
        <w:rPr>
          <w:sz w:val="28"/>
          <w:szCs w:val="28"/>
        </w:rPr>
        <w:t>.</w:t>
      </w:r>
    </w:p>
    <w:p w:rsidR="00405CCE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В предоставлении муниципальной услуги мо</w:t>
      </w:r>
      <w:r w:rsidR="00405CCE">
        <w:rPr>
          <w:sz w:val="28"/>
          <w:szCs w:val="28"/>
        </w:rPr>
        <w:t>жет участвовать МФЦ.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6. Описание результата предоставления услуги.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Результатом предоставления муниципальной услуги является выдача арендатору акта сверки.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- акта сверки;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- мотивированн</w:t>
      </w:r>
      <w:r w:rsidR="00184713">
        <w:rPr>
          <w:sz w:val="28"/>
          <w:szCs w:val="28"/>
        </w:rPr>
        <w:t>ого</w:t>
      </w:r>
      <w:r w:rsidRPr="009D3650">
        <w:rPr>
          <w:sz w:val="28"/>
          <w:szCs w:val="28"/>
        </w:rPr>
        <w:t xml:space="preserve"> отказ</w:t>
      </w:r>
      <w:r w:rsidR="00184713">
        <w:rPr>
          <w:sz w:val="28"/>
          <w:szCs w:val="28"/>
        </w:rPr>
        <w:t>а</w:t>
      </w:r>
      <w:r w:rsidRPr="009D3650">
        <w:rPr>
          <w:sz w:val="28"/>
          <w:szCs w:val="28"/>
        </w:rPr>
        <w:t xml:space="preserve"> в выдаче акта сверки.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7. Срок предоставления муниципальной услуги.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Максимально допустимый срок предоставления муниципальной услуги не должен превышать 15 рабочих дней.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lastRenderedPageBreak/>
        <w:t>8. Перечень нормативны</w:t>
      </w:r>
      <w:r w:rsidR="00184713">
        <w:rPr>
          <w:sz w:val="28"/>
          <w:szCs w:val="28"/>
        </w:rPr>
        <w:t xml:space="preserve">х </w:t>
      </w:r>
      <w:r w:rsidRPr="009D3650">
        <w:rPr>
          <w:sz w:val="28"/>
          <w:szCs w:val="28"/>
        </w:rPr>
        <w:t>правовых актов, регулирующих отношения, возникающие в связи с предоставлением муниципальной услуги.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5401A" w:rsidRDefault="009D3650" w:rsidP="009926BE">
      <w:pPr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- Гражданский кодекс Российской Федерации (ст. 606- 623 ГК РФ, часть вторая - «Собрание законодательства РФ», 29.01.1996  № 5, ст. 410); 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Для оказания данной услуги предоставления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не требуется.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9D3650">
          <w:rPr>
            <w:sz w:val="28"/>
            <w:szCs w:val="28"/>
          </w:rPr>
          <w:t>части 6 статьи 7</w:t>
        </w:r>
      </w:hyperlink>
      <w:r w:rsidRPr="009D365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11. Основания для отказа в приёме документов.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Основаниями для отказа в приёме документов являются: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</w:t>
      </w:r>
      <w:r w:rsidR="00154FA0">
        <w:rPr>
          <w:bCs/>
          <w:sz w:val="28"/>
          <w:szCs w:val="28"/>
        </w:rPr>
        <w:t xml:space="preserve">, за исключением документов, </w:t>
      </w:r>
      <w:r w:rsidR="0093356C">
        <w:rPr>
          <w:bCs/>
          <w:sz w:val="28"/>
          <w:szCs w:val="28"/>
        </w:rPr>
        <w:t>предоставляемых при их наличии</w:t>
      </w:r>
      <w:r w:rsidRPr="009D3650">
        <w:rPr>
          <w:bCs/>
          <w:sz w:val="28"/>
          <w:szCs w:val="28"/>
        </w:rPr>
        <w:t>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 xml:space="preserve">- </w:t>
      </w:r>
      <w:r w:rsidR="00B54AC8">
        <w:rPr>
          <w:bCs/>
          <w:sz w:val="28"/>
          <w:szCs w:val="28"/>
        </w:rPr>
        <w:t>наличие</w:t>
      </w:r>
      <w:r w:rsidRPr="009D3650">
        <w:rPr>
          <w:bCs/>
          <w:sz w:val="28"/>
          <w:szCs w:val="28"/>
        </w:rPr>
        <w:t xml:space="preserve"> в документе неоговоренных приписок и исправлений;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Решение об отказе в </w:t>
      </w:r>
      <w:r w:rsidR="00CA2B95" w:rsidRPr="009D3650">
        <w:rPr>
          <w:sz w:val="28"/>
          <w:szCs w:val="28"/>
        </w:rPr>
        <w:t xml:space="preserve">приёме документов </w:t>
      </w:r>
      <w:r w:rsidRPr="009D3650">
        <w:rPr>
          <w:sz w:val="28"/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12. Основания для отказа в предоставлении муниципальной услуги.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93356C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</w:t>
      </w:r>
      <w:r w:rsidR="0093356C">
        <w:rPr>
          <w:bCs/>
          <w:sz w:val="28"/>
          <w:szCs w:val="28"/>
        </w:rPr>
        <w:t>,</w:t>
      </w:r>
      <w:r w:rsidR="0093356C" w:rsidRPr="0093356C">
        <w:rPr>
          <w:bCs/>
          <w:sz w:val="28"/>
          <w:szCs w:val="28"/>
        </w:rPr>
        <w:t xml:space="preserve"> </w:t>
      </w:r>
      <w:r w:rsidR="0093356C">
        <w:rPr>
          <w:bCs/>
          <w:sz w:val="28"/>
          <w:szCs w:val="28"/>
        </w:rPr>
        <w:t>за исключением документов, предоставляемых при их наличии</w:t>
      </w:r>
      <w:r w:rsidR="0093356C" w:rsidRPr="009D3650">
        <w:rPr>
          <w:bCs/>
          <w:sz w:val="28"/>
          <w:szCs w:val="28"/>
        </w:rPr>
        <w:t>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lastRenderedPageBreak/>
        <w:t xml:space="preserve">- </w:t>
      </w:r>
      <w:r w:rsidR="00051035">
        <w:rPr>
          <w:bCs/>
          <w:sz w:val="28"/>
          <w:szCs w:val="28"/>
        </w:rPr>
        <w:t>наличие</w:t>
      </w:r>
      <w:r w:rsidRPr="009D3650">
        <w:rPr>
          <w:bCs/>
          <w:sz w:val="28"/>
          <w:szCs w:val="28"/>
        </w:rPr>
        <w:t xml:space="preserve"> в документе неоговоренных приписок и исправлений;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9D3650" w:rsidRPr="009D3650" w:rsidRDefault="009D3650" w:rsidP="009926BE">
      <w:pPr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</w:t>
      </w:r>
      <w:r w:rsidR="00C144FF">
        <w:rPr>
          <w:sz w:val="28"/>
          <w:szCs w:val="28"/>
        </w:rPr>
        <w:t xml:space="preserve"> </w:t>
      </w:r>
      <w:r w:rsidR="00C144FF" w:rsidRPr="009D3650">
        <w:rPr>
          <w:sz w:val="28"/>
          <w:szCs w:val="28"/>
        </w:rPr>
        <w:t>кодекса РФ.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Для предоставления муниципальной услуги дополнительных государственных или муниципальных услуг не требуется.</w:t>
      </w:r>
    </w:p>
    <w:p w:rsidR="009D3650" w:rsidRPr="009D3650" w:rsidRDefault="009D3650" w:rsidP="0053547B">
      <w:pPr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Услуга предоставляется бесплатно. 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Для предоставления муниципальной услуги дополнительных государственных или муниципальных услуг не требуется, взимание платы не производится.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16. Максимальный срок ожидания в очереди.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Максимальный срок ожидания в очереди составляет 15 минут.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Запрос заявителя о предоставлении муниципальной услуги регистрируется </w:t>
      </w:r>
      <w:r w:rsidR="003579F0">
        <w:rPr>
          <w:sz w:val="28"/>
          <w:szCs w:val="28"/>
        </w:rPr>
        <w:t>специалистом</w:t>
      </w:r>
      <w:r w:rsidR="00EC5C7F">
        <w:rPr>
          <w:sz w:val="28"/>
          <w:szCs w:val="28"/>
        </w:rPr>
        <w:t xml:space="preserve"> </w:t>
      </w:r>
      <w:r w:rsidR="009926BE">
        <w:rPr>
          <w:sz w:val="28"/>
          <w:szCs w:val="28"/>
        </w:rPr>
        <w:t>Администрации Песчанокопского</w:t>
      </w:r>
      <w:r w:rsidR="00250826" w:rsidRPr="003579F0">
        <w:rPr>
          <w:sz w:val="28"/>
          <w:szCs w:val="28"/>
        </w:rPr>
        <w:t xml:space="preserve"> сельского поселения</w:t>
      </w:r>
      <w:r w:rsidR="00C81833">
        <w:rPr>
          <w:sz w:val="28"/>
          <w:szCs w:val="28"/>
        </w:rPr>
        <w:t xml:space="preserve"> или должностным лицом МФЦ </w:t>
      </w:r>
      <w:r w:rsidRPr="009D3650">
        <w:rPr>
          <w:sz w:val="28"/>
          <w:szCs w:val="28"/>
        </w:rPr>
        <w:t xml:space="preserve"> в день поступления запроса.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9D3650" w:rsidRPr="009D3650" w:rsidRDefault="009D3650" w:rsidP="009926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19. Показатели доступности и качества муниципальной услуги.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удовлетворенность заявителей качеством услуги;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доступность услуги;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доступность информации;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D3650" w:rsidRPr="009D3650" w:rsidRDefault="009A4802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9D3650" w:rsidRPr="009D3650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Приём заявителя и выдачу документов заявителю осуществляет должностное лицо </w:t>
      </w:r>
      <w:r w:rsidR="001545BD">
        <w:rPr>
          <w:sz w:val="28"/>
          <w:szCs w:val="28"/>
        </w:rPr>
        <w:t>Администрации Песчанокопского</w:t>
      </w:r>
      <w:r w:rsidR="00250826" w:rsidRPr="00250826">
        <w:rPr>
          <w:sz w:val="28"/>
          <w:szCs w:val="28"/>
        </w:rPr>
        <w:t xml:space="preserve"> сельского поселения</w:t>
      </w:r>
      <w:r w:rsidRPr="009D3650">
        <w:rPr>
          <w:sz w:val="28"/>
          <w:szCs w:val="28"/>
        </w:rPr>
        <w:t xml:space="preserve"> или </w:t>
      </w:r>
      <w:r w:rsidR="009A4802" w:rsidRPr="009D3650">
        <w:rPr>
          <w:sz w:val="28"/>
          <w:szCs w:val="28"/>
        </w:rPr>
        <w:t xml:space="preserve">должностное лицо </w:t>
      </w:r>
      <w:r w:rsidRPr="009D3650">
        <w:rPr>
          <w:sz w:val="28"/>
          <w:szCs w:val="28"/>
        </w:rPr>
        <w:t xml:space="preserve">МФЦ. 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Время приёма документов не может превышать 30 минут.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2</w:t>
      </w:r>
      <w:r w:rsidR="00D97E26">
        <w:rPr>
          <w:sz w:val="28"/>
          <w:szCs w:val="28"/>
        </w:rPr>
        <w:t>1</w:t>
      </w:r>
      <w:r w:rsidRPr="009D3650">
        <w:rPr>
          <w:sz w:val="28"/>
          <w:szCs w:val="28"/>
        </w:rPr>
        <w:t>. Время приёма заявителей.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 xml:space="preserve">Часы приема заявителей сотрудниками </w:t>
      </w:r>
      <w:r w:rsidR="001545BD">
        <w:rPr>
          <w:sz w:val="28"/>
          <w:szCs w:val="28"/>
        </w:rPr>
        <w:t>Администрации Песчанокопского</w:t>
      </w:r>
      <w:r w:rsidR="00250826" w:rsidRPr="00250826">
        <w:rPr>
          <w:sz w:val="28"/>
          <w:szCs w:val="28"/>
        </w:rPr>
        <w:t xml:space="preserve"> сельского поселения</w:t>
      </w:r>
      <w:r w:rsidRPr="009D3650">
        <w:rPr>
          <w:sz w:val="28"/>
          <w:szCs w:val="28"/>
        </w:rPr>
        <w:t>:</w:t>
      </w:r>
    </w:p>
    <w:p w:rsidR="001545BD" w:rsidRPr="001545BD" w:rsidRDefault="001545BD" w:rsidP="001545B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1545BD">
        <w:rPr>
          <w:sz w:val="28"/>
          <w:szCs w:val="28"/>
        </w:rPr>
        <w:t xml:space="preserve"> Понедельник – 08-00 – 17-00,</w:t>
      </w:r>
    </w:p>
    <w:p w:rsidR="001545BD" w:rsidRPr="001545BD" w:rsidRDefault="001545BD" w:rsidP="001545B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Среда            -  08-00 – 17-00,</w:t>
      </w:r>
    </w:p>
    <w:p w:rsidR="001545BD" w:rsidRPr="001545BD" w:rsidRDefault="001545BD" w:rsidP="001545B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Четверг         -  08-00 – 17-00,</w:t>
      </w:r>
    </w:p>
    <w:p w:rsidR="001545BD" w:rsidRPr="001545BD" w:rsidRDefault="001545BD" w:rsidP="001545B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Обед с 13-00 - 14-00.</w:t>
      </w:r>
    </w:p>
    <w:p w:rsidR="001545BD" w:rsidRPr="001545BD" w:rsidRDefault="001545BD" w:rsidP="001545B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Суббота, воскресенье – выходные дни.</w:t>
      </w:r>
    </w:p>
    <w:p w:rsidR="001545BD" w:rsidRPr="001545BD" w:rsidRDefault="001545BD" w:rsidP="001545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Часы приема заявителей сотрудниками МФЦ:</w:t>
      </w:r>
    </w:p>
    <w:p w:rsidR="001545BD" w:rsidRPr="001545BD" w:rsidRDefault="001545BD" w:rsidP="001545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Понедельник, вторник, среда, четверг с 8.00-16.00;</w:t>
      </w:r>
    </w:p>
    <w:p w:rsidR="001545BD" w:rsidRPr="001545BD" w:rsidRDefault="001545BD" w:rsidP="001545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Пятница с 8.00-15.00;</w:t>
      </w:r>
    </w:p>
    <w:p w:rsidR="001545BD" w:rsidRPr="001545BD" w:rsidRDefault="001545BD" w:rsidP="001545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BD">
        <w:rPr>
          <w:sz w:val="28"/>
          <w:szCs w:val="28"/>
        </w:rPr>
        <w:t>Суббота, воскресенье – выходные дни</w:t>
      </w:r>
    </w:p>
    <w:p w:rsidR="009D3650" w:rsidRPr="009D3650" w:rsidRDefault="009D3650" w:rsidP="001545BD">
      <w:pPr>
        <w:rPr>
          <w:sz w:val="28"/>
          <w:szCs w:val="28"/>
        </w:rPr>
      </w:pPr>
    </w:p>
    <w:p w:rsidR="009D3650" w:rsidRPr="009D3650" w:rsidRDefault="009D3650" w:rsidP="0053547B">
      <w:pPr>
        <w:numPr>
          <w:ilvl w:val="0"/>
          <w:numId w:val="21"/>
        </w:num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D3650">
        <w:rPr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3650" w:rsidRPr="009D3650" w:rsidRDefault="009D3650" w:rsidP="0053547B">
      <w:pPr>
        <w:ind w:firstLine="720"/>
        <w:jc w:val="center"/>
        <w:rPr>
          <w:sz w:val="28"/>
          <w:szCs w:val="28"/>
        </w:rPr>
      </w:pP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2</w:t>
      </w:r>
      <w:r w:rsidR="009A4802">
        <w:rPr>
          <w:sz w:val="28"/>
          <w:szCs w:val="28"/>
        </w:rPr>
        <w:t>2</w:t>
      </w:r>
      <w:r w:rsidRPr="009D3650">
        <w:rPr>
          <w:sz w:val="28"/>
          <w:szCs w:val="28"/>
        </w:rPr>
        <w:t xml:space="preserve">. Процесс оказания муниципальной услуги начинается с обращения заявителя в </w:t>
      </w:r>
      <w:r w:rsidR="00B26C20">
        <w:rPr>
          <w:sz w:val="28"/>
          <w:szCs w:val="28"/>
        </w:rPr>
        <w:t xml:space="preserve"> </w:t>
      </w:r>
      <w:r w:rsidR="001545BD">
        <w:rPr>
          <w:sz w:val="28"/>
          <w:szCs w:val="28"/>
        </w:rPr>
        <w:t>Администрацию Песчанокопского</w:t>
      </w:r>
      <w:r w:rsidR="00250826" w:rsidRPr="00250826">
        <w:rPr>
          <w:sz w:val="28"/>
          <w:szCs w:val="28"/>
        </w:rPr>
        <w:t xml:space="preserve"> сельского поселения</w:t>
      </w:r>
      <w:r w:rsidR="00250826" w:rsidRPr="009D3650">
        <w:rPr>
          <w:sz w:val="28"/>
          <w:szCs w:val="28"/>
        </w:rPr>
        <w:t xml:space="preserve"> </w:t>
      </w:r>
      <w:r w:rsidRPr="009D3650">
        <w:rPr>
          <w:sz w:val="28"/>
          <w:szCs w:val="28"/>
        </w:rPr>
        <w:t xml:space="preserve">или МФЦ с заявлением о сверке арендных платежей  </w:t>
      </w:r>
      <w:r w:rsidRPr="009D3650">
        <w:rPr>
          <w:bCs/>
          <w:sz w:val="28"/>
          <w:szCs w:val="28"/>
        </w:rPr>
        <w:t>(Приложение № 2 к Административному регламенту)</w:t>
      </w:r>
      <w:r w:rsidRPr="009D3650">
        <w:rPr>
          <w:sz w:val="28"/>
          <w:szCs w:val="28"/>
        </w:rPr>
        <w:t>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К заявлению прикладывается пакет документов, предусмотренный п. 9 настоящего Административного регламента.</w:t>
      </w:r>
    </w:p>
    <w:p w:rsidR="009D3650" w:rsidRPr="009D3650" w:rsidRDefault="009D3650" w:rsidP="0053547B">
      <w:pPr>
        <w:ind w:firstLine="720"/>
        <w:jc w:val="center"/>
        <w:rPr>
          <w:sz w:val="28"/>
          <w:szCs w:val="28"/>
        </w:rPr>
      </w:pP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2</w:t>
      </w:r>
      <w:r w:rsidR="009A4802">
        <w:rPr>
          <w:sz w:val="28"/>
          <w:szCs w:val="28"/>
        </w:rPr>
        <w:t>3</w:t>
      </w:r>
      <w:r w:rsidRPr="009D3650">
        <w:rPr>
          <w:sz w:val="28"/>
          <w:szCs w:val="28"/>
        </w:rPr>
        <w:t xml:space="preserve">. При предъявлении физическим лицом документа, удостоверяющего личность, должностное лицо </w:t>
      </w:r>
      <w:r w:rsidR="00122392">
        <w:rPr>
          <w:sz w:val="28"/>
          <w:szCs w:val="28"/>
        </w:rPr>
        <w:t xml:space="preserve">Администрации </w:t>
      </w:r>
      <w:r w:rsidRPr="009D3650">
        <w:rPr>
          <w:sz w:val="28"/>
          <w:szCs w:val="28"/>
        </w:rPr>
        <w:t>или должностное лицо МФЦ</w:t>
      </w:r>
      <w:r w:rsidR="00AC5F41">
        <w:rPr>
          <w:sz w:val="28"/>
          <w:szCs w:val="28"/>
        </w:rPr>
        <w:t>)</w:t>
      </w:r>
      <w:r w:rsidRPr="009D3650">
        <w:rPr>
          <w:sz w:val="28"/>
          <w:szCs w:val="28"/>
        </w:rPr>
        <w:t xml:space="preserve"> проверяет срок действия документа</w:t>
      </w:r>
      <w:r w:rsidR="00AC3A6D">
        <w:rPr>
          <w:sz w:val="28"/>
          <w:szCs w:val="28"/>
        </w:rPr>
        <w:t xml:space="preserve">, </w:t>
      </w:r>
      <w:r w:rsidRPr="009D3650">
        <w:rPr>
          <w:sz w:val="28"/>
          <w:szCs w:val="28"/>
        </w:rPr>
        <w:t xml:space="preserve"> наличие записи об органе, выдавшем документ, даты выдачи, подписи и фамилии должностного лица, оттиска печати, а </w:t>
      </w:r>
      <w:r w:rsidRPr="009D3650">
        <w:rPr>
          <w:sz w:val="28"/>
          <w:szCs w:val="28"/>
        </w:rPr>
        <w:lastRenderedPageBreak/>
        <w:t>также соответствие данных документа, удостоверяющего личность, данным, указанным в документах, представленных для сверки платежей.</w:t>
      </w:r>
    </w:p>
    <w:p w:rsidR="009D3650" w:rsidRPr="009D3650" w:rsidRDefault="00AC3A6D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480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D3650" w:rsidRPr="009D3650">
        <w:rPr>
          <w:sz w:val="28"/>
          <w:szCs w:val="28"/>
        </w:rPr>
        <w:t xml:space="preserve">В ходе приема документов от заинтересованного лица должностное лицо </w:t>
      </w:r>
      <w:r w:rsidR="00790943">
        <w:rPr>
          <w:sz w:val="28"/>
          <w:szCs w:val="28"/>
        </w:rPr>
        <w:t xml:space="preserve">отдела реестров, должностное лицо </w:t>
      </w:r>
      <w:r w:rsidR="00B26C20" w:rsidRPr="00B26C20">
        <w:rPr>
          <w:sz w:val="28"/>
          <w:szCs w:val="28"/>
        </w:rPr>
        <w:t>отдел</w:t>
      </w:r>
      <w:r w:rsidR="00B26C20">
        <w:rPr>
          <w:sz w:val="28"/>
          <w:szCs w:val="28"/>
        </w:rPr>
        <w:t>а</w:t>
      </w:r>
      <w:r w:rsidR="00B26C20" w:rsidRPr="00B26C20">
        <w:rPr>
          <w:sz w:val="28"/>
          <w:szCs w:val="28"/>
        </w:rPr>
        <w:t xml:space="preserve"> </w:t>
      </w:r>
      <w:r w:rsidR="004E6005">
        <w:rPr>
          <w:sz w:val="28"/>
          <w:szCs w:val="28"/>
        </w:rPr>
        <w:t>по использованию</w:t>
      </w:r>
      <w:r w:rsidR="004E6005" w:rsidRPr="00B26C20">
        <w:rPr>
          <w:sz w:val="28"/>
          <w:szCs w:val="28"/>
        </w:rPr>
        <w:t xml:space="preserve"> земельных ресурсов</w:t>
      </w:r>
      <w:r w:rsidR="00B26C20" w:rsidRPr="009D3650">
        <w:rPr>
          <w:sz w:val="28"/>
          <w:szCs w:val="28"/>
        </w:rPr>
        <w:t xml:space="preserve"> </w:t>
      </w:r>
      <w:r w:rsidR="00790943" w:rsidRPr="009D3650">
        <w:rPr>
          <w:sz w:val="28"/>
          <w:szCs w:val="28"/>
        </w:rPr>
        <w:t xml:space="preserve">или должностное лицо МФЦ </w:t>
      </w:r>
      <w:r w:rsidR="009D3650" w:rsidRPr="009D3650">
        <w:rPr>
          <w:sz w:val="28"/>
          <w:szCs w:val="28"/>
        </w:rPr>
        <w:t>осуществляет проверку представленных документов на предмет: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-</w:t>
      </w:r>
      <w:r w:rsidR="00FF56A9">
        <w:rPr>
          <w:sz w:val="28"/>
          <w:szCs w:val="28"/>
        </w:rPr>
        <w:t xml:space="preserve"> </w:t>
      </w:r>
      <w:r w:rsidRPr="009D3650">
        <w:rPr>
          <w:sz w:val="28"/>
          <w:szCs w:val="28"/>
        </w:rPr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D3650" w:rsidRPr="009D3650" w:rsidRDefault="004237FF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480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D3650" w:rsidRPr="009D3650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D3650" w:rsidRDefault="009D3650" w:rsidP="0053547B">
      <w:pPr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2</w:t>
      </w:r>
      <w:r w:rsidR="009A4802">
        <w:rPr>
          <w:sz w:val="28"/>
          <w:szCs w:val="28"/>
        </w:rPr>
        <w:t>6</w:t>
      </w:r>
      <w:r w:rsidRPr="009D3650">
        <w:rPr>
          <w:sz w:val="28"/>
          <w:szCs w:val="28"/>
        </w:rPr>
        <w:t xml:space="preserve">. </w:t>
      </w:r>
      <w:r w:rsidR="00122392">
        <w:rPr>
          <w:sz w:val="28"/>
          <w:szCs w:val="28"/>
        </w:rPr>
        <w:t>Администрация</w:t>
      </w:r>
      <w:r w:rsidR="00FD5620">
        <w:rPr>
          <w:sz w:val="28"/>
          <w:szCs w:val="28"/>
        </w:rPr>
        <w:t>:</w:t>
      </w:r>
    </w:p>
    <w:p w:rsidR="009D3650" w:rsidRPr="009D3650" w:rsidRDefault="009D3650" w:rsidP="0053547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- готовит акт сверки (с указанием периода, начислений и оплаты поступлений арендной платы);</w:t>
      </w:r>
    </w:p>
    <w:p w:rsidR="009D3650" w:rsidRPr="009D3650" w:rsidRDefault="009D3650" w:rsidP="0053547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- передает 2 экземпляра подготовленного и подписанного </w:t>
      </w:r>
      <w:r w:rsidR="00D605FA">
        <w:rPr>
          <w:rFonts w:eastAsia="Calibri"/>
          <w:sz w:val="28"/>
          <w:szCs w:val="28"/>
          <w:lang w:eastAsia="en-US"/>
        </w:rPr>
        <w:t xml:space="preserve">Главой </w:t>
      </w:r>
      <w:r w:rsidR="001545BD">
        <w:rPr>
          <w:rFonts w:eastAsia="Calibri"/>
          <w:sz w:val="28"/>
          <w:szCs w:val="28"/>
          <w:lang w:eastAsia="en-US"/>
        </w:rPr>
        <w:t>Песчанокопского</w:t>
      </w:r>
      <w:r w:rsidR="00985F5D" w:rsidRPr="00985F5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D3650">
        <w:rPr>
          <w:rFonts w:eastAsia="Calibri"/>
          <w:sz w:val="28"/>
          <w:szCs w:val="28"/>
          <w:lang w:eastAsia="en-US"/>
        </w:rPr>
        <w:t xml:space="preserve"> акта сверки на рассмотрение и подписание Арендатору</w:t>
      </w:r>
      <w:r w:rsidR="00FF56A9">
        <w:rPr>
          <w:rFonts w:eastAsia="Calibri"/>
          <w:sz w:val="28"/>
          <w:szCs w:val="28"/>
          <w:lang w:eastAsia="en-US"/>
        </w:rPr>
        <w:t>.</w:t>
      </w:r>
    </w:p>
    <w:p w:rsidR="009D3650" w:rsidRPr="009D3650" w:rsidRDefault="009D3650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650">
        <w:rPr>
          <w:sz w:val="28"/>
          <w:szCs w:val="28"/>
        </w:rPr>
        <w:t>27. Блок-схема предоставления муниципальной услуги указана в Приложении № 3 Административного регламента.</w:t>
      </w:r>
    </w:p>
    <w:p w:rsidR="009D3650" w:rsidRPr="009D3650" w:rsidRDefault="009D3650" w:rsidP="0053547B">
      <w:pPr>
        <w:ind w:firstLine="720"/>
        <w:jc w:val="center"/>
        <w:rPr>
          <w:sz w:val="28"/>
          <w:szCs w:val="28"/>
        </w:rPr>
      </w:pPr>
    </w:p>
    <w:p w:rsidR="009D3650" w:rsidRPr="009D3650" w:rsidRDefault="009D3650" w:rsidP="0053547B">
      <w:pPr>
        <w:numPr>
          <w:ilvl w:val="0"/>
          <w:numId w:val="21"/>
        </w:numPr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</w:rPr>
      </w:pPr>
      <w:r w:rsidRPr="009D3650">
        <w:rPr>
          <w:sz w:val="28"/>
          <w:szCs w:val="28"/>
          <w:u w:val="single"/>
        </w:rPr>
        <w:t>Формы контроля за исполнением Административного регламента</w:t>
      </w:r>
    </w:p>
    <w:p w:rsidR="009D3650" w:rsidRPr="009D3650" w:rsidRDefault="009D3650" w:rsidP="0053547B">
      <w:pPr>
        <w:autoSpaceDE w:val="0"/>
        <w:autoSpaceDN w:val="0"/>
        <w:adjustRightInd w:val="0"/>
        <w:ind w:left="360" w:firstLine="720"/>
        <w:jc w:val="center"/>
        <w:rPr>
          <w:sz w:val="28"/>
          <w:szCs w:val="28"/>
        </w:rPr>
      </w:pPr>
    </w:p>
    <w:p w:rsidR="003D2EC7" w:rsidRDefault="00775D26" w:rsidP="005354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15019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150199">
        <w:rPr>
          <w:bCs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3D2EC7" w:rsidRPr="003D2EC7">
        <w:rPr>
          <w:bCs/>
          <w:szCs w:val="28"/>
        </w:rPr>
        <w:t xml:space="preserve"> </w:t>
      </w:r>
      <w:r w:rsidR="003D2EC7" w:rsidRPr="003D2EC7">
        <w:rPr>
          <w:bCs/>
          <w:sz w:val="28"/>
          <w:szCs w:val="28"/>
        </w:rPr>
        <w:t>осуществляется Главой</w:t>
      </w:r>
      <w:r w:rsidR="001545BD">
        <w:rPr>
          <w:bCs/>
          <w:sz w:val="28"/>
          <w:szCs w:val="28"/>
        </w:rPr>
        <w:t xml:space="preserve"> Песчанокопского</w:t>
      </w:r>
      <w:r w:rsidR="003D2EC7">
        <w:rPr>
          <w:bCs/>
          <w:sz w:val="28"/>
          <w:szCs w:val="28"/>
        </w:rPr>
        <w:t xml:space="preserve"> сельского</w:t>
      </w:r>
      <w:r w:rsidR="003D2EC7" w:rsidRPr="003D2EC7">
        <w:rPr>
          <w:bCs/>
          <w:sz w:val="28"/>
          <w:szCs w:val="28"/>
        </w:rPr>
        <w:t xml:space="preserve"> поселения  (далее - Глава).</w:t>
      </w:r>
    </w:p>
    <w:p w:rsidR="00775D26" w:rsidRPr="00930797" w:rsidRDefault="00775D26" w:rsidP="005354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930797">
        <w:rPr>
          <w:bCs/>
          <w:sz w:val="28"/>
          <w:szCs w:val="28"/>
        </w:rPr>
        <w:t>.</w:t>
      </w:r>
      <w:r w:rsidRPr="00930797">
        <w:rPr>
          <w:bCs/>
          <w:sz w:val="28"/>
          <w:szCs w:val="28"/>
        </w:rPr>
        <w:tab/>
      </w:r>
      <w:r w:rsidR="00122392">
        <w:rPr>
          <w:bCs/>
          <w:sz w:val="28"/>
          <w:szCs w:val="28"/>
        </w:rPr>
        <w:t>Глава</w:t>
      </w:r>
      <w:r w:rsidRPr="00930797">
        <w:rPr>
          <w:bCs/>
          <w:sz w:val="28"/>
          <w:szCs w:val="28"/>
        </w:rPr>
        <w:t xml:space="preserve"> планиру</w:t>
      </w:r>
      <w:r>
        <w:rPr>
          <w:bCs/>
          <w:sz w:val="28"/>
          <w:szCs w:val="28"/>
        </w:rPr>
        <w:t>е</w:t>
      </w:r>
      <w:r w:rsidRPr="00930797">
        <w:rPr>
          <w:bCs/>
          <w:sz w:val="28"/>
          <w:szCs w:val="28"/>
        </w:rPr>
        <w:t>т работу по организации и проведению мероприятий, определя</w:t>
      </w:r>
      <w:r>
        <w:rPr>
          <w:bCs/>
          <w:sz w:val="28"/>
          <w:szCs w:val="28"/>
        </w:rPr>
        <w:t>е</w:t>
      </w:r>
      <w:r w:rsidRPr="00930797">
        <w:rPr>
          <w:bCs/>
          <w:sz w:val="28"/>
          <w:szCs w:val="28"/>
        </w:rPr>
        <w:t>т должностные обязанности сотрудников, осуществля</w:t>
      </w:r>
      <w:r>
        <w:rPr>
          <w:bCs/>
          <w:sz w:val="28"/>
          <w:szCs w:val="28"/>
        </w:rPr>
        <w:t>е</w:t>
      </w:r>
      <w:r w:rsidRPr="00930797">
        <w:rPr>
          <w:bCs/>
          <w:sz w:val="28"/>
          <w:szCs w:val="28"/>
        </w:rPr>
        <w:t>т контроль за их исполнением, принима</w:t>
      </w:r>
      <w:r>
        <w:rPr>
          <w:bCs/>
          <w:sz w:val="28"/>
          <w:szCs w:val="28"/>
        </w:rPr>
        <w:t>е</w:t>
      </w:r>
      <w:r w:rsidRPr="00930797">
        <w:rPr>
          <w:bCs/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 w:val="28"/>
          <w:szCs w:val="28"/>
        </w:rPr>
        <w:t>ё</w:t>
      </w:r>
      <w:r w:rsidRPr="00930797">
        <w:rPr>
          <w:bCs/>
          <w:sz w:val="28"/>
          <w:szCs w:val="28"/>
        </w:rPr>
        <w:t>т персональную ответственность за соблюдение</w:t>
      </w:r>
      <w:r>
        <w:rPr>
          <w:bCs/>
          <w:sz w:val="28"/>
          <w:szCs w:val="28"/>
        </w:rPr>
        <w:t>м</w:t>
      </w:r>
      <w:r w:rsidRPr="00930797">
        <w:rPr>
          <w:bCs/>
          <w:sz w:val="28"/>
          <w:szCs w:val="28"/>
        </w:rPr>
        <w:t xml:space="preserve"> законности.</w:t>
      </w:r>
    </w:p>
    <w:p w:rsidR="009D3650" w:rsidRPr="009D3650" w:rsidRDefault="009D3650" w:rsidP="005354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30.</w:t>
      </w:r>
      <w:r w:rsidRPr="009D3650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D3650" w:rsidRPr="009D3650" w:rsidRDefault="009D3650" w:rsidP="005354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31.</w:t>
      </w:r>
      <w:r w:rsidRPr="009D3650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D3650" w:rsidRDefault="009D3650" w:rsidP="005354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9D3650">
        <w:rPr>
          <w:bCs/>
          <w:sz w:val="28"/>
          <w:szCs w:val="28"/>
        </w:rPr>
        <w:t>32.</w:t>
      </w:r>
      <w:r w:rsidRPr="009D3650">
        <w:rPr>
          <w:bCs/>
          <w:sz w:val="28"/>
          <w:szCs w:val="28"/>
        </w:rPr>
        <w:tab/>
        <w:t xml:space="preserve">Проверка соответствия полноты и качества предоставления </w:t>
      </w:r>
      <w:r w:rsidRPr="009D3650">
        <w:rPr>
          <w:bCs/>
          <w:sz w:val="28"/>
          <w:szCs w:val="28"/>
        </w:rPr>
        <w:lastRenderedPageBreak/>
        <w:t>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7113F" w:rsidRPr="009D3650" w:rsidRDefault="0017113F" w:rsidP="005354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</w:rPr>
      </w:pPr>
      <w:r w:rsidRPr="008B4EB6">
        <w:rPr>
          <w:sz w:val="28"/>
          <w:szCs w:val="28"/>
          <w:u w:val="single"/>
          <w:lang w:val="en-US"/>
        </w:rPr>
        <w:t>V</w:t>
      </w:r>
      <w:r w:rsidRPr="008B4EB6">
        <w:rPr>
          <w:sz w:val="28"/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003E29" w:rsidRPr="00003E29">
        <w:rPr>
          <w:sz w:val="28"/>
          <w:szCs w:val="28"/>
          <w:u w:val="single"/>
        </w:rPr>
        <w:t>Администрации Ленинского сельского поселения</w:t>
      </w:r>
      <w:r w:rsidRPr="008B4EB6">
        <w:rPr>
          <w:sz w:val="28"/>
          <w:szCs w:val="28"/>
          <w:u w:val="single"/>
        </w:rPr>
        <w:t>, а также его должностных лиц.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13F" w:rsidRPr="008B4EB6" w:rsidRDefault="0017113F" w:rsidP="0053547B">
      <w:pPr>
        <w:ind w:firstLine="720"/>
        <w:jc w:val="both"/>
        <w:rPr>
          <w:sz w:val="28"/>
          <w:szCs w:val="28"/>
        </w:rPr>
      </w:pPr>
      <w:r w:rsidRPr="008B4EB6">
        <w:rPr>
          <w:sz w:val="28"/>
          <w:szCs w:val="28"/>
        </w:rPr>
        <w:t>33. Заявитель может обратиться с жалобой в следующих случаях:</w:t>
      </w:r>
    </w:p>
    <w:p w:rsidR="0017113F" w:rsidRPr="008B4EB6" w:rsidRDefault="00252B50" w:rsidP="00535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113F" w:rsidRPr="008B4EB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2) нарушение срока предоставления муниципальной услуги;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113F" w:rsidRPr="008B4EB6" w:rsidRDefault="0017113F" w:rsidP="00154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34. Жалоба должна содержать: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113F" w:rsidRPr="008B4EB6" w:rsidRDefault="0017113F" w:rsidP="005354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113F" w:rsidRPr="008B4EB6" w:rsidRDefault="0017113F" w:rsidP="00154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113F" w:rsidRPr="008B4EB6" w:rsidRDefault="0017113F" w:rsidP="00154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4EB6">
        <w:rPr>
          <w:sz w:val="28"/>
          <w:szCs w:val="28"/>
        </w:rPr>
        <w:t>35.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545BD" w:rsidRPr="00C21FF7" w:rsidRDefault="004E65D5" w:rsidP="001545BD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 w:val="28"/>
          <w:szCs w:val="28"/>
        </w:rPr>
        <w:t>36</w:t>
      </w:r>
      <w:r w:rsidR="0017113F" w:rsidRPr="008B4EB6">
        <w:rPr>
          <w:sz w:val="28"/>
          <w:szCs w:val="28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</w:t>
      </w:r>
      <w:r w:rsidR="001545BD">
        <w:rPr>
          <w:sz w:val="28"/>
          <w:szCs w:val="28"/>
        </w:rPr>
        <w:t>Администрации Песчанокопского</w:t>
      </w:r>
      <w:r w:rsidR="00C87C6C" w:rsidRPr="00C87C6C">
        <w:rPr>
          <w:sz w:val="28"/>
          <w:szCs w:val="28"/>
        </w:rPr>
        <w:t xml:space="preserve"> сельского поселения</w:t>
      </w:r>
      <w:r w:rsidR="0017113F" w:rsidRPr="008B4EB6">
        <w:rPr>
          <w:sz w:val="28"/>
          <w:szCs w:val="28"/>
        </w:rPr>
        <w:t xml:space="preserve">: </w:t>
      </w:r>
      <w:r w:rsidR="001545BD">
        <w:rPr>
          <w:sz w:val="28"/>
          <w:szCs w:val="28"/>
        </w:rPr>
        <w:t xml:space="preserve"> </w:t>
      </w:r>
      <w:r w:rsidR="001545BD" w:rsidRPr="001545BD">
        <w:rPr>
          <w:sz w:val="28"/>
          <w:szCs w:val="28"/>
          <w:lang w:val="en-US"/>
        </w:rPr>
        <w:t>sp</w:t>
      </w:r>
      <w:r w:rsidR="001545BD" w:rsidRPr="001545BD">
        <w:rPr>
          <w:sz w:val="28"/>
          <w:szCs w:val="28"/>
        </w:rPr>
        <w:t>30322@</w:t>
      </w:r>
      <w:r w:rsidR="001545BD" w:rsidRPr="001545BD">
        <w:rPr>
          <w:sz w:val="28"/>
          <w:szCs w:val="28"/>
          <w:lang w:val="en-US"/>
        </w:rPr>
        <w:t>donpac</w:t>
      </w:r>
      <w:r w:rsidR="001545BD" w:rsidRPr="001545BD">
        <w:rPr>
          <w:sz w:val="28"/>
          <w:szCs w:val="28"/>
        </w:rPr>
        <w:t>.</w:t>
      </w:r>
      <w:r w:rsidR="001545BD" w:rsidRPr="001545BD">
        <w:rPr>
          <w:sz w:val="28"/>
          <w:szCs w:val="28"/>
          <w:lang w:val="en-US"/>
        </w:rPr>
        <w:t>ru</w:t>
      </w:r>
      <w:r w:rsidR="001545BD" w:rsidRPr="00D23E8D">
        <w:rPr>
          <w:szCs w:val="28"/>
        </w:rPr>
        <w:t xml:space="preserve"> </w:t>
      </w:r>
      <w:r w:rsidR="001545BD">
        <w:rPr>
          <w:szCs w:val="28"/>
        </w:rPr>
        <w:t xml:space="preserve">  </w:t>
      </w:r>
    </w:p>
    <w:p w:rsidR="00C87C6C" w:rsidRPr="001545BD" w:rsidRDefault="00C87C6C" w:rsidP="00C87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F8D" w:rsidRPr="008B4EB6" w:rsidRDefault="00387F8D" w:rsidP="00C87C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9D3650" w:rsidRPr="009D3650" w:rsidTr="009D3650">
        <w:trPr>
          <w:trHeight w:val="920"/>
        </w:trPr>
        <w:tc>
          <w:tcPr>
            <w:tcW w:w="4267" w:type="dxa"/>
            <w:vAlign w:val="center"/>
          </w:tcPr>
          <w:p w:rsidR="009D3650" w:rsidRPr="009D3650" w:rsidRDefault="009D3650" w:rsidP="009D3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9D3650" w:rsidRPr="009D3650" w:rsidRDefault="009D3650" w:rsidP="009D3650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9D3650" w:rsidRPr="009D3650" w:rsidRDefault="009D3650" w:rsidP="009D3650">
            <w:pPr>
              <w:rPr>
                <w:sz w:val="28"/>
                <w:szCs w:val="28"/>
              </w:rPr>
            </w:pPr>
          </w:p>
        </w:tc>
      </w:tr>
    </w:tbl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6153DF" w:rsidRDefault="006153DF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E3279F" w:rsidRDefault="00E3279F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E3279F" w:rsidRDefault="00E3279F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122392" w:rsidRDefault="00122392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E3279F" w:rsidRDefault="00E3279F" w:rsidP="001545BD">
      <w:pPr>
        <w:rPr>
          <w:rFonts w:eastAsia="Calibri"/>
          <w:sz w:val="28"/>
          <w:szCs w:val="28"/>
          <w:lang w:eastAsia="en-US"/>
        </w:rPr>
      </w:pPr>
    </w:p>
    <w:p w:rsidR="001545BD" w:rsidRDefault="001545BD" w:rsidP="001545BD">
      <w:pPr>
        <w:rPr>
          <w:rFonts w:eastAsia="Calibri"/>
          <w:sz w:val="28"/>
          <w:szCs w:val="28"/>
          <w:lang w:eastAsia="en-US"/>
        </w:rPr>
      </w:pPr>
    </w:p>
    <w:p w:rsidR="009D3650" w:rsidRDefault="009D3650" w:rsidP="009D3650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365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9D3650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:rsidR="009D3650" w:rsidRPr="009D3650" w:rsidRDefault="009D3650" w:rsidP="009D3650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882EA4" w:rsidRDefault="00882EA4" w:rsidP="00882EA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</w:p>
    <w:p w:rsidR="00882EA4" w:rsidRDefault="00882EA4" w:rsidP="00882EA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«Сверка </w:t>
      </w:r>
    </w:p>
    <w:p w:rsidR="00882EA4" w:rsidRDefault="00882EA4" w:rsidP="00882EA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арендных платежей с </w:t>
      </w:r>
    </w:p>
    <w:p w:rsidR="00882EA4" w:rsidRDefault="00882EA4" w:rsidP="008932B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арендаторами </w:t>
      </w:r>
    </w:p>
    <w:p w:rsidR="009D3650" w:rsidRPr="009D3650" w:rsidRDefault="00882EA4" w:rsidP="00882EA4">
      <w:pPr>
        <w:ind w:firstLine="6237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земельных участков»</w:t>
      </w:r>
    </w:p>
    <w:p w:rsidR="009D3650" w:rsidRDefault="009D3650" w:rsidP="00882EA4">
      <w:pPr>
        <w:ind w:firstLine="595"/>
        <w:jc w:val="center"/>
        <w:rPr>
          <w:sz w:val="28"/>
          <w:szCs w:val="28"/>
        </w:rPr>
      </w:pPr>
    </w:p>
    <w:p w:rsidR="00387F8D" w:rsidRDefault="00387F8D" w:rsidP="00882EA4">
      <w:pPr>
        <w:ind w:firstLine="595"/>
        <w:jc w:val="center"/>
        <w:rPr>
          <w:sz w:val="28"/>
          <w:szCs w:val="28"/>
        </w:rPr>
      </w:pPr>
    </w:p>
    <w:p w:rsidR="00387F8D" w:rsidRPr="009D3650" w:rsidRDefault="00387F8D" w:rsidP="00882EA4">
      <w:pPr>
        <w:ind w:firstLine="595"/>
        <w:jc w:val="center"/>
        <w:rPr>
          <w:sz w:val="28"/>
          <w:szCs w:val="28"/>
        </w:rPr>
      </w:pPr>
    </w:p>
    <w:p w:rsidR="009D3650" w:rsidRDefault="009D3650" w:rsidP="00882E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650">
        <w:rPr>
          <w:sz w:val="28"/>
          <w:szCs w:val="28"/>
        </w:rPr>
        <w:t>П</w:t>
      </w:r>
      <w:r w:rsidR="00882EA4">
        <w:rPr>
          <w:sz w:val="28"/>
          <w:szCs w:val="28"/>
        </w:rPr>
        <w:t>ЕРЕЧЕНЬ</w:t>
      </w:r>
    </w:p>
    <w:p w:rsidR="009D3650" w:rsidRDefault="009D3650" w:rsidP="00882E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650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82EA4" w:rsidRPr="009D3650" w:rsidRDefault="00882EA4" w:rsidP="00882E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«Сверка арендных платежей с арендаторами земельных участков»</w:t>
      </w:r>
    </w:p>
    <w:p w:rsidR="00882EA4" w:rsidRPr="009D3650" w:rsidRDefault="00882EA4" w:rsidP="009D36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650" w:rsidRPr="009D3650" w:rsidRDefault="009D3650" w:rsidP="009D3650">
      <w:pPr>
        <w:ind w:firstLine="59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497"/>
      </w:tblGrid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№ п/п</w:t>
            </w:r>
          </w:p>
        </w:tc>
        <w:tc>
          <w:tcPr>
            <w:tcW w:w="9497" w:type="dxa"/>
          </w:tcPr>
          <w:p w:rsidR="009D3650" w:rsidRPr="00882EA4" w:rsidRDefault="009D3650" w:rsidP="009D3650">
            <w:pPr>
              <w:jc w:val="center"/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Наименование документа</w:t>
            </w:r>
          </w:p>
        </w:tc>
      </w:tr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9D3650" w:rsidRPr="009D3650" w:rsidRDefault="009D3650" w:rsidP="009D36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Копия документа, удостоверяющего личность получателя (представителя получателя)</w:t>
            </w:r>
          </w:p>
        </w:tc>
      </w:tr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9D3650" w:rsidRPr="009D3650" w:rsidRDefault="009D3650" w:rsidP="009D36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Копия документа, подтверждающего полномочия представителя получателя (получателей) (для физических лиц)</w:t>
            </w:r>
          </w:p>
        </w:tc>
      </w:tr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9D3650" w:rsidRPr="009D3650" w:rsidRDefault="009D3650" w:rsidP="009D3650">
            <w:pPr>
              <w:rPr>
                <w:sz w:val="28"/>
                <w:szCs w:val="28"/>
              </w:rPr>
            </w:pPr>
            <w:r w:rsidRPr="009D3650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9D3650" w:rsidRPr="009D3650" w:rsidRDefault="009D3650" w:rsidP="009D3650">
            <w:pPr>
              <w:rPr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Копия документа, подтверждающего полномочия представителя юридического лица</w:t>
            </w:r>
          </w:p>
        </w:tc>
      </w:tr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9D3650" w:rsidRPr="009D3650" w:rsidRDefault="009D3650" w:rsidP="009D3650">
            <w:pPr>
              <w:rPr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Копии платежных поручений за период, по которому производится сверка</w:t>
            </w:r>
          </w:p>
        </w:tc>
      </w:tr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9D3650" w:rsidRPr="009D3650" w:rsidRDefault="009D3650" w:rsidP="009D3650">
            <w:pPr>
              <w:rPr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Акт сверки, составленный заявителем (при наличии)</w:t>
            </w:r>
          </w:p>
        </w:tc>
      </w:tr>
      <w:tr w:rsidR="009D3650" w:rsidRPr="009D3650" w:rsidTr="009D3650">
        <w:tc>
          <w:tcPr>
            <w:tcW w:w="617" w:type="dxa"/>
          </w:tcPr>
          <w:p w:rsidR="009D3650" w:rsidRPr="00882EA4" w:rsidRDefault="009D3650" w:rsidP="009D3650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9D3650" w:rsidRPr="009D3650" w:rsidRDefault="009D3650" w:rsidP="009D3650">
            <w:pPr>
              <w:rPr>
                <w:sz w:val="28"/>
                <w:szCs w:val="28"/>
              </w:rPr>
            </w:pPr>
          </w:p>
        </w:tc>
      </w:tr>
    </w:tbl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8932B4" w:rsidRDefault="008932B4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8932B4" w:rsidRDefault="008932B4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8932B4" w:rsidRDefault="008932B4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387F8D" w:rsidRDefault="00387F8D" w:rsidP="009D3650">
      <w:pPr>
        <w:ind w:firstLine="6237"/>
        <w:rPr>
          <w:rFonts w:eastAsia="Calibri"/>
          <w:sz w:val="28"/>
          <w:szCs w:val="28"/>
          <w:lang w:eastAsia="en-US"/>
        </w:rPr>
      </w:pPr>
    </w:p>
    <w:p w:rsidR="009D3650" w:rsidRDefault="009D3650" w:rsidP="009D3650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2   </w:t>
      </w:r>
      <w:r w:rsidRPr="009D3650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:rsidR="00882EA4" w:rsidRPr="009D3650" w:rsidRDefault="00882EA4" w:rsidP="00882EA4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882EA4" w:rsidRDefault="00882EA4" w:rsidP="00882EA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</w:p>
    <w:p w:rsidR="00882EA4" w:rsidRDefault="00882EA4" w:rsidP="00882EA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«Сверка </w:t>
      </w:r>
    </w:p>
    <w:p w:rsidR="00882EA4" w:rsidRDefault="00882EA4" w:rsidP="00882EA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арендных платежей с </w:t>
      </w:r>
    </w:p>
    <w:p w:rsidR="008932B4" w:rsidRDefault="00882EA4" w:rsidP="00882EA4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арендаторами </w:t>
      </w:r>
    </w:p>
    <w:p w:rsidR="00882EA4" w:rsidRPr="009D3650" w:rsidRDefault="00882EA4" w:rsidP="00882EA4">
      <w:pPr>
        <w:ind w:firstLine="6237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земельных участков»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t>Образец заявления для физических лиц</w:t>
      </w:r>
    </w:p>
    <w:p w:rsid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по сверке арендных платежей с  арендаторами </w:t>
      </w:r>
      <w:r w:rsidR="008932B4">
        <w:rPr>
          <w:rFonts w:eastAsia="Calibri"/>
          <w:sz w:val="28"/>
          <w:szCs w:val="28"/>
          <w:lang w:eastAsia="en-US"/>
        </w:rPr>
        <w:t>земельных участков</w:t>
      </w:r>
      <w:r w:rsidRPr="009D3650">
        <w:rPr>
          <w:rFonts w:eastAsia="Calibri"/>
          <w:sz w:val="28"/>
          <w:szCs w:val="28"/>
          <w:lang w:eastAsia="en-US"/>
        </w:rPr>
        <w:t xml:space="preserve"> </w:t>
      </w:r>
    </w:p>
    <w:p w:rsidR="008932B4" w:rsidRPr="009D3650" w:rsidRDefault="008932B4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9D3650" w:rsidRPr="009D3650" w:rsidRDefault="001545BD" w:rsidP="001545BD">
      <w:pPr>
        <w:ind w:firstLine="5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8932B4">
        <w:rPr>
          <w:rFonts w:eastAsia="Calibri"/>
          <w:sz w:val="28"/>
          <w:szCs w:val="28"/>
          <w:lang w:eastAsia="en-US"/>
        </w:rPr>
        <w:t>Главе</w:t>
      </w:r>
      <w:r>
        <w:rPr>
          <w:rFonts w:eastAsia="Calibri"/>
          <w:sz w:val="28"/>
          <w:szCs w:val="28"/>
          <w:lang w:eastAsia="en-US"/>
        </w:rPr>
        <w:t xml:space="preserve"> Песчанокопского</w:t>
      </w:r>
      <w:r w:rsidR="008932B4">
        <w:rPr>
          <w:rFonts w:eastAsia="Calibri"/>
          <w:sz w:val="28"/>
          <w:szCs w:val="28"/>
          <w:lang w:eastAsia="en-US"/>
        </w:rPr>
        <w:t xml:space="preserve"> </w:t>
      </w:r>
      <w:r w:rsidR="00E753C5">
        <w:rPr>
          <w:rFonts w:eastAsia="Calibri"/>
          <w:sz w:val="28"/>
          <w:szCs w:val="28"/>
          <w:lang w:eastAsia="en-US"/>
        </w:rPr>
        <w:t xml:space="preserve"> сельского </w:t>
      </w:r>
      <w:r w:rsidR="008932B4">
        <w:rPr>
          <w:rFonts w:eastAsia="Calibri"/>
          <w:sz w:val="28"/>
          <w:szCs w:val="28"/>
          <w:lang w:eastAsia="en-US"/>
        </w:rPr>
        <w:t>поселения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от_________________________________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проживающего (щей) по адресу: 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паспорт серия________ номер_________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выдан_____________________________</w:t>
      </w:r>
    </w:p>
    <w:p w:rsid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8932B4" w:rsidRPr="009D3650" w:rsidRDefault="008932B4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9D3650" w:rsidRPr="009D3650" w:rsidRDefault="008932B4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контактный </w:t>
      </w:r>
      <w:r w:rsidR="009D3650" w:rsidRPr="009D3650">
        <w:rPr>
          <w:rFonts w:eastAsia="Calibri"/>
          <w:sz w:val="28"/>
          <w:szCs w:val="28"/>
          <w:lang w:eastAsia="en-US"/>
        </w:rPr>
        <w:t>телефон</w:t>
      </w:r>
      <w:r>
        <w:rPr>
          <w:rFonts w:eastAsia="Calibri"/>
          <w:sz w:val="28"/>
          <w:szCs w:val="28"/>
          <w:lang w:eastAsia="en-US"/>
        </w:rPr>
        <w:t>________________</w:t>
      </w:r>
      <w:r w:rsidR="009D3650" w:rsidRPr="009D3650">
        <w:rPr>
          <w:rFonts w:eastAsia="Calibri"/>
          <w:sz w:val="28"/>
          <w:szCs w:val="28"/>
          <w:lang w:eastAsia="en-US"/>
        </w:rPr>
        <w:t xml:space="preserve"> </w:t>
      </w: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t xml:space="preserve">ЗАЯВЛЕНИЕ </w:t>
      </w:r>
    </w:p>
    <w:p w:rsidR="009D3650" w:rsidRPr="009D3650" w:rsidRDefault="009D3650" w:rsidP="009D3650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t xml:space="preserve">о сверке арендных платежей с  арендаторами </w:t>
      </w:r>
      <w:r w:rsidR="00E3279F">
        <w:rPr>
          <w:rFonts w:eastAsia="Calibri"/>
          <w:b/>
          <w:sz w:val="28"/>
          <w:szCs w:val="28"/>
          <w:lang w:eastAsia="en-US"/>
        </w:rPr>
        <w:t>земельных участков</w:t>
      </w:r>
    </w:p>
    <w:p w:rsidR="009D3650" w:rsidRP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Прошу  подготовить акт сверки   платежей по арендной плате  по договору аренды </w:t>
      </w:r>
      <w:r w:rsidR="008932B4">
        <w:rPr>
          <w:rFonts w:eastAsia="Calibri"/>
          <w:sz w:val="28"/>
          <w:szCs w:val="28"/>
          <w:lang w:eastAsia="en-US"/>
        </w:rPr>
        <w:t>земельного участка,</w:t>
      </w:r>
    </w:p>
    <w:p w:rsidR="008932B4" w:rsidRDefault="009D3650" w:rsidP="008932B4">
      <w:pPr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от____________№_________,</w:t>
      </w:r>
      <w:r w:rsidR="008932B4">
        <w:rPr>
          <w:rFonts w:eastAsia="Calibri"/>
          <w:sz w:val="28"/>
          <w:szCs w:val="28"/>
          <w:lang w:eastAsia="en-US"/>
        </w:rPr>
        <w:t xml:space="preserve"> </w:t>
      </w:r>
    </w:p>
    <w:p w:rsidR="009D3650" w:rsidRPr="009D3650" w:rsidRDefault="009D3650" w:rsidP="008932B4">
      <w:pPr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</w:t>
      </w:r>
      <w:r w:rsidR="008932B4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9D3650" w:rsidRPr="009D3650" w:rsidRDefault="009D3650" w:rsidP="009D3650">
      <w:pPr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расположенно</w:t>
      </w:r>
      <w:r w:rsidR="008932B4">
        <w:rPr>
          <w:rFonts w:eastAsia="Calibri"/>
          <w:sz w:val="28"/>
          <w:szCs w:val="28"/>
          <w:lang w:eastAsia="en-US"/>
        </w:rPr>
        <w:t>го</w:t>
      </w:r>
      <w:r w:rsidRPr="009D3650">
        <w:rPr>
          <w:rFonts w:eastAsia="Calibri"/>
          <w:sz w:val="28"/>
          <w:szCs w:val="28"/>
          <w:lang w:eastAsia="en-US"/>
        </w:rPr>
        <w:t xml:space="preserve"> по адресу: _______________________________________________________________________,</w:t>
      </w: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9D3650" w:rsidRPr="009D3650" w:rsidRDefault="009D3650" w:rsidP="009D3650">
      <w:pPr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за период  с ____________ по ___________________.</w:t>
      </w: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Прилагаю копии следующих документов: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1. 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2._________________________________________________________________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3._________________________________________________________________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4._________________________________________________________________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3650" w:rsidRPr="009D3650" w:rsidRDefault="009D3650" w:rsidP="009D365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ab/>
        <w:t xml:space="preserve">    _______________</w:t>
      </w:r>
      <w:r w:rsidRPr="009D3650">
        <w:rPr>
          <w:sz w:val="28"/>
          <w:szCs w:val="28"/>
        </w:rPr>
        <w:tab/>
        <w:t>_________________</w:t>
      </w:r>
    </w:p>
    <w:p w:rsidR="009D3650" w:rsidRPr="009D3650" w:rsidRDefault="009D3650" w:rsidP="00252B5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3650">
        <w:rPr>
          <w:sz w:val="28"/>
          <w:szCs w:val="28"/>
        </w:rPr>
        <w:tab/>
        <w:t>подпись</w:t>
      </w:r>
      <w:r w:rsidRPr="009D3650">
        <w:rPr>
          <w:sz w:val="28"/>
          <w:szCs w:val="28"/>
        </w:rPr>
        <w:tab/>
        <w:t>дата</w:t>
      </w: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9D3650" w:rsidRPr="009D3650" w:rsidRDefault="009D3650" w:rsidP="009D3650">
      <w:pPr>
        <w:ind w:firstLine="595"/>
        <w:jc w:val="right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br w:type="page"/>
      </w:r>
    </w:p>
    <w:p w:rsidR="009D3650" w:rsidRPr="009D3650" w:rsidRDefault="009D3650" w:rsidP="009D3650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lastRenderedPageBreak/>
        <w:t>Образец для юридических лиц</w:t>
      </w:r>
    </w:p>
    <w:p w:rsidR="009D3650" w:rsidRP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Бланк юридического лица</w:t>
      </w:r>
    </w:p>
    <w:p w:rsidR="009D3650" w:rsidRP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9D3650" w:rsidRPr="009D3650" w:rsidRDefault="009D3650" w:rsidP="009D3650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9D3650" w:rsidRPr="009D3650" w:rsidRDefault="001545BD" w:rsidP="001545BD">
      <w:pPr>
        <w:ind w:firstLine="5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Главе Песчанокопского сельского</w:t>
      </w:r>
      <w:r w:rsidR="008932B4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9D3650" w:rsidRPr="009D3650" w:rsidRDefault="009D3650" w:rsidP="009D3650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both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Прошу  подготовить акт сверки   платежей по арендной плате  по договору аренды от____________№________за_____________________________________,</w:t>
      </w:r>
    </w:p>
    <w:p w:rsidR="008932B4" w:rsidRDefault="008932B4" w:rsidP="009D3650">
      <w:pPr>
        <w:jc w:val="both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расположенно</w:t>
      </w:r>
      <w:r w:rsidR="008932B4">
        <w:rPr>
          <w:rFonts w:eastAsia="Calibri"/>
          <w:sz w:val="28"/>
          <w:szCs w:val="28"/>
          <w:lang w:eastAsia="en-US"/>
        </w:rPr>
        <w:t>го</w:t>
      </w:r>
      <w:r w:rsidRPr="009D3650">
        <w:rPr>
          <w:rFonts w:eastAsia="Calibri"/>
          <w:sz w:val="28"/>
          <w:szCs w:val="28"/>
          <w:lang w:eastAsia="en-US"/>
        </w:rPr>
        <w:t xml:space="preserve"> по адресу: ____________________________________________,</w:t>
      </w:r>
    </w:p>
    <w:p w:rsidR="009D3650" w:rsidRPr="009D3650" w:rsidRDefault="009D3650" w:rsidP="009D3650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</w:p>
    <w:p w:rsidR="009D3650" w:rsidRPr="009D3650" w:rsidRDefault="009D3650" w:rsidP="009D3650">
      <w:pPr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за период  с  ________________ по___________________.</w:t>
      </w:r>
    </w:p>
    <w:p w:rsidR="009D3650" w:rsidRPr="009D3650" w:rsidRDefault="009D3650" w:rsidP="009D3650">
      <w:pPr>
        <w:ind w:firstLine="595"/>
        <w:rPr>
          <w:rFonts w:eastAsia="Calibri"/>
          <w:sz w:val="28"/>
          <w:szCs w:val="28"/>
          <w:lang w:eastAsia="en-US"/>
        </w:rPr>
      </w:pP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Прилагаю копии следующих документов: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1. 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2._________________________________________________________________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3._________________________________________________________________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4._________________________________________________________________</w:t>
      </w:r>
    </w:p>
    <w:p w:rsidR="009D3650" w:rsidRPr="009D3650" w:rsidRDefault="009D3650" w:rsidP="009D36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3650" w:rsidRPr="009D3650" w:rsidRDefault="009D3650" w:rsidP="009D365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ab/>
        <w:t xml:space="preserve">                                                     _______________</w:t>
      </w:r>
      <w:r w:rsidRPr="009D3650">
        <w:rPr>
          <w:sz w:val="28"/>
          <w:szCs w:val="28"/>
        </w:rPr>
        <w:tab/>
      </w:r>
    </w:p>
    <w:p w:rsidR="009D3650" w:rsidRPr="009D3650" w:rsidRDefault="009D3650" w:rsidP="009D365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ab/>
        <w:t xml:space="preserve"> Должность                                             М.П.                        подпись</w:t>
      </w:r>
      <w:r w:rsidRPr="009D3650">
        <w:rPr>
          <w:sz w:val="28"/>
          <w:szCs w:val="28"/>
        </w:rPr>
        <w:tab/>
      </w:r>
    </w:p>
    <w:p w:rsidR="009D3650" w:rsidRPr="009D3650" w:rsidRDefault="009D3650" w:rsidP="009D3650">
      <w:pPr>
        <w:ind w:firstLine="6237"/>
        <w:rPr>
          <w:sz w:val="28"/>
          <w:szCs w:val="28"/>
        </w:rPr>
      </w:pPr>
      <w:r w:rsidRPr="009D3650">
        <w:rPr>
          <w:rFonts w:eastAsia="Calibri"/>
          <w:sz w:val="28"/>
          <w:szCs w:val="28"/>
          <w:lang w:eastAsia="en-US"/>
        </w:rPr>
        <w:br w:type="page"/>
      </w:r>
      <w:r w:rsidRPr="009D3650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к</w:t>
      </w:r>
    </w:p>
    <w:p w:rsidR="000B7E0D" w:rsidRPr="009D3650" w:rsidRDefault="000B7E0D" w:rsidP="000B7E0D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0B7E0D" w:rsidRDefault="000B7E0D" w:rsidP="000B7E0D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</w:p>
    <w:p w:rsidR="000B7E0D" w:rsidRDefault="000B7E0D" w:rsidP="000B7E0D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«Сверка </w:t>
      </w:r>
    </w:p>
    <w:p w:rsidR="000B7E0D" w:rsidRDefault="000B7E0D" w:rsidP="000B7E0D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арендных платежей с </w:t>
      </w:r>
    </w:p>
    <w:p w:rsidR="000B7E0D" w:rsidRPr="009D3650" w:rsidRDefault="000B7E0D" w:rsidP="008932B4">
      <w:pPr>
        <w:ind w:left="6237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арендаторами земельных </w:t>
      </w:r>
      <w:r w:rsidR="008932B4">
        <w:rPr>
          <w:bCs/>
          <w:sz w:val="28"/>
          <w:szCs w:val="28"/>
        </w:rPr>
        <w:t xml:space="preserve">                  уч</w:t>
      </w:r>
      <w:r>
        <w:rPr>
          <w:bCs/>
          <w:sz w:val="28"/>
          <w:szCs w:val="28"/>
        </w:rPr>
        <w:t>астков»</w:t>
      </w:r>
    </w:p>
    <w:p w:rsidR="000B7E0D" w:rsidRDefault="000B7E0D" w:rsidP="009D3650">
      <w:pPr>
        <w:jc w:val="right"/>
        <w:rPr>
          <w:sz w:val="28"/>
          <w:szCs w:val="28"/>
        </w:rPr>
      </w:pPr>
    </w:p>
    <w:p w:rsidR="00387F8D" w:rsidRDefault="00387F8D" w:rsidP="000B7E0D">
      <w:pPr>
        <w:jc w:val="center"/>
        <w:rPr>
          <w:sz w:val="28"/>
          <w:szCs w:val="28"/>
        </w:rPr>
      </w:pPr>
    </w:p>
    <w:p w:rsidR="009D3650" w:rsidRPr="009D3650" w:rsidRDefault="00BC58E1" w:rsidP="000B7E0D">
      <w:pPr>
        <w:jc w:val="center"/>
        <w:rPr>
          <w:sz w:val="28"/>
          <w:szCs w:val="28"/>
        </w:rPr>
      </w:pPr>
      <w:r w:rsidRPr="00BC58E1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.85pt;margin-top:122.85pt;width:121.1pt;height:61.75pt;z-index:251648512;mso-width-relative:margin;mso-height-relative:margin">
            <v:textbox style="mso-next-textbox:#_x0000_s1036">
              <w:txbxContent>
                <w:p w:rsidR="008932B4" w:rsidRPr="009243AA" w:rsidRDefault="009243AA" w:rsidP="009D3650">
                  <w:pPr>
                    <w:jc w:val="center"/>
                  </w:pPr>
                  <w:r w:rsidRPr="009243AA">
                    <w:t xml:space="preserve">В Администрацию </w:t>
                  </w:r>
                </w:p>
              </w:txbxContent>
            </v:textbox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38" type="#_x0000_t202" style="position:absolute;left:0;text-align:left;margin-left:356.3pt;margin-top:175.25pt;width:154pt;height:97.15pt;z-index:251650560;mso-width-relative:margin;mso-height-relative:margin">
            <v:textbox style="mso-next-textbox:#_x0000_s1038">
              <w:txbxContent>
                <w:p w:rsidR="008932B4" w:rsidRPr="009243AA" w:rsidRDefault="008932B4" w:rsidP="009D3650">
                  <w:pPr>
                    <w:jc w:val="center"/>
                  </w:pPr>
                  <w:r w:rsidRPr="00E94580">
                    <w:t>Передача сотрудниками МФЦ документов в</w:t>
                  </w:r>
                  <w:r w:rsidR="009243AA">
                    <w:t xml:space="preserve"> </w:t>
                  </w:r>
                  <w:r w:rsidR="00647381">
                    <w:t>Администрацию Песчанокопского</w:t>
                  </w:r>
                  <w:r w:rsidR="009243AA" w:rsidRPr="009243AA">
                    <w:t xml:space="preserve"> сельского поселения</w:t>
                  </w:r>
                </w:p>
              </w:txbxContent>
            </v:textbox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39.95pt;margin-top:191.75pt;width:108.6pt;height:74.3pt;z-index:251672064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67" type="#_x0000_t32" style="position:absolute;left:0;text-align:left;margin-left:151.05pt;margin-top:559.25pt;width:48.55pt;height:.05pt;z-index:2516700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151.2pt;margin-top:532.35pt;width:0;height:26.9pt;z-index:251665920" o:connectortype="straight"/>
        </w:pict>
      </w:r>
      <w:r w:rsidRPr="00BC58E1">
        <w:rPr>
          <w:rFonts w:eastAsia="Calibri"/>
          <w:noProof/>
          <w:sz w:val="28"/>
          <w:szCs w:val="28"/>
        </w:rPr>
        <w:pict>
          <v:oval id="_x0000_s1046" style="position:absolute;left:0;text-align:left;margin-left:199.6pt;margin-top:539.75pt;width:124.55pt;height:36.75pt;z-index:251656704">
            <v:textbox style="mso-next-textbox:#_x0000_s1046">
              <w:txbxContent>
                <w:p w:rsidR="008932B4" w:rsidRPr="00E94580" w:rsidRDefault="008932B4" w:rsidP="009D3650">
                  <w:pPr>
                    <w:jc w:val="center"/>
                  </w:pPr>
                  <w:r w:rsidRPr="00E94580">
                    <w:t>Конец</w:t>
                  </w:r>
                </w:p>
              </w:txbxContent>
            </v:textbox>
          </v:oval>
        </w:pict>
      </w:r>
      <w:r w:rsidRPr="00BC58E1">
        <w:rPr>
          <w:rFonts w:eastAsia="Calibri"/>
          <w:noProof/>
          <w:sz w:val="28"/>
          <w:szCs w:val="28"/>
        </w:rPr>
        <w:pict>
          <v:shape id="_x0000_s1052" type="#_x0000_t32" style="position:absolute;left:0;text-align:left;margin-left:220.95pt;margin-top:515pt;width:72.75pt;height:.05pt;flip:x;z-index:251662848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47" type="#_x0000_t202" style="position:absolute;left:0;text-align:left;margin-left:134.1pt;margin-top:503.6pt;width:86.85pt;height:24.75pt;z-index:251657728;mso-width-relative:margin;mso-height-relative:margin">
            <v:textbox style="mso-next-textbox:#_x0000_s1047">
              <w:txbxContent>
                <w:p w:rsidR="008932B4" w:rsidRPr="00E94580" w:rsidRDefault="008932B4" w:rsidP="009D3650">
                  <w:pPr>
                    <w:jc w:val="center"/>
                  </w:pPr>
                  <w:r w:rsidRPr="00E94580">
                    <w:t>Заявитель</w:t>
                  </w:r>
                </w:p>
              </w:txbxContent>
            </v:textbox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50" type="#_x0000_t32" style="position:absolute;left:0;text-align:left;margin-left:166pt;margin-top:480.65pt;width:.05pt;height:22.95pt;z-index:251660800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51" type="#_x0000_t32" style="position:absolute;left:0;text-align:left;margin-left:343.05pt;margin-top:480.65pt;width:0;height:22.95pt;z-index:251661824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48" type="#_x0000_t202" style="position:absolute;left:0;text-align:left;margin-left:293.7pt;margin-top:503.6pt;width:98.1pt;height:24.75pt;z-index:251658752;mso-width-relative:margin;mso-height-relative:margin">
            <v:textbox style="mso-next-textbox:#_x0000_s1048">
              <w:txbxContent>
                <w:p w:rsidR="008932B4" w:rsidRPr="00E94580" w:rsidRDefault="008932B4" w:rsidP="009D3650">
                  <w:pPr>
                    <w:jc w:val="center"/>
                  </w:pPr>
                  <w:r w:rsidRPr="00E94580">
                    <w:t>МФЦ</w:t>
                  </w:r>
                </w:p>
              </w:txbxContent>
            </v:textbox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74" type="#_x0000_t32" style="position:absolute;left:0;text-align:left;margin-left:428.65pt;margin-top:458.5pt;width:0;height:19pt;z-index:251675136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49" type="#_x0000_t32" style="position:absolute;left:0;text-align:left;margin-left:75.3pt;margin-top:477.5pt;width:353.35pt;height:0;z-index:251659776" o:connectortype="straight"/>
        </w:pict>
      </w:r>
      <w:r w:rsidRPr="00BC58E1">
        <w:rPr>
          <w:rFonts w:eastAsia="Calibri"/>
          <w:noProof/>
          <w:sz w:val="28"/>
          <w:szCs w:val="28"/>
        </w:rPr>
        <w:pict>
          <v:shape id="_x0000_s1062" type="#_x0000_t32" style="position:absolute;left:0;text-align:left;margin-left:75.3pt;margin-top:437.75pt;width:.05pt;height:39.75pt;z-index:251667968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35" type="#_x0000_t32" style="position:absolute;left:0;text-align:left;margin-left:428.65pt;margin-top:377.75pt;width:0;height:31.5pt;z-index:251647488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rect id="_x0000_s1028" style="position:absolute;left:0;text-align:left;margin-left:18.85pt;margin-top:272.4pt;width:132.2pt;height:81.35pt;flip:y;z-index:251642368">
            <v:textbox style="mso-next-textbox:#_x0000_s1028">
              <w:txbxContent>
                <w:p w:rsidR="008932B4" w:rsidRPr="00153360" w:rsidRDefault="008932B4" w:rsidP="009D3650">
                  <w:pPr>
                    <w:jc w:val="center"/>
                  </w:pPr>
                  <w:r w:rsidRPr="00153360">
                    <w:t>Подготовка акта сверки с указанием периода, начислений и оплаты арендной платы</w:t>
                  </w:r>
                </w:p>
                <w:p w:rsidR="008932B4" w:rsidRPr="00153360" w:rsidRDefault="008932B4" w:rsidP="009D3650"/>
              </w:txbxContent>
            </v:textbox>
          </v:rect>
        </w:pict>
      </w:r>
      <w:r w:rsidRPr="00BC58E1">
        <w:rPr>
          <w:rFonts w:eastAsia="Calibri"/>
          <w:noProof/>
          <w:sz w:val="28"/>
          <w:szCs w:val="28"/>
        </w:rPr>
        <w:pict>
          <v:shape id="_x0000_s1061" type="#_x0000_t32" style="position:absolute;left:0;text-align:left;margin-left:79.75pt;margin-top:353.75pt;width:.05pt;height:31.7pt;z-index:251666944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rect id="_x0000_s1029" style="position:absolute;left:0;text-align:left;margin-left:18.85pt;margin-top:383.75pt;width:137.25pt;height:54pt;flip:y;z-index:251643392">
            <v:textbox style="mso-next-textbox:#_x0000_s1029">
              <w:txbxContent>
                <w:p w:rsidR="008932B4" w:rsidRPr="00153360" w:rsidRDefault="008932B4" w:rsidP="009D3650">
                  <w:pPr>
                    <w:jc w:val="center"/>
                  </w:pPr>
                  <w:r w:rsidRPr="00153360">
                    <w:t>Передача акта сверки на рассмотрение и подписание арендатором</w:t>
                  </w:r>
                </w:p>
                <w:p w:rsidR="008932B4" w:rsidRPr="00153360" w:rsidRDefault="008932B4" w:rsidP="009D3650"/>
              </w:txbxContent>
            </v:textbox>
          </v:rect>
        </w:pict>
      </w:r>
      <w:r w:rsidRPr="00BC58E1">
        <w:rPr>
          <w:rFonts w:eastAsia="Calibri"/>
          <w:noProof/>
          <w:sz w:val="28"/>
          <w:szCs w:val="28"/>
        </w:rPr>
        <w:pict>
          <v:shape id="_x0000_s1042" type="#_x0000_t32" style="position:absolute;left:0;text-align:left;margin-left:79.75pt;margin-top:196.05pt;width:0;height:15.9pt;z-index:251654656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31" type="#_x0000_t32" style="position:absolute;left:0;text-align:left;margin-left:79.75pt;margin-top:248.05pt;width:0;height:24.35pt;z-index:251645440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71" type="#_x0000_t32" style="position:absolute;left:0;text-align:left;margin-left:332.3pt;margin-top:289.25pt;width:96.35pt;height:0;z-index:251673088" o:connectortype="straight"/>
        </w:pict>
      </w:r>
      <w:r w:rsidRPr="00BC58E1">
        <w:rPr>
          <w:rFonts w:eastAsia="Calibri"/>
          <w:noProof/>
          <w:sz w:val="28"/>
          <w:szCs w:val="28"/>
        </w:rPr>
        <w:pict>
          <v:shape id="_x0000_s1043" type="#_x0000_t32" style="position:absolute;left:0;text-align:left;margin-left:428.65pt;margin-top:289.25pt;width:0;height:40pt;z-index:251655680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rect id="_x0000_s1030" style="position:absolute;left:0;text-align:left;margin-left:360.8pt;margin-top:329.25pt;width:141.2pt;height:47.95pt;flip:y;z-index:251644416">
            <v:textbox style="mso-next-textbox:#_x0000_s1030">
              <w:txbxContent>
                <w:p w:rsidR="008932B4" w:rsidRPr="00E94580" w:rsidRDefault="008932B4" w:rsidP="009D3650">
                  <w:r w:rsidRPr="00E94580">
                    <w:t xml:space="preserve">Подготовка мотивированного отказа в </w:t>
                  </w:r>
                  <w:r>
                    <w:t>сверке платежей</w:t>
                  </w:r>
                </w:p>
              </w:txbxContent>
            </v:textbox>
          </v:rect>
        </w:pict>
      </w:r>
      <w:r w:rsidRPr="00BC58E1">
        <w:rPr>
          <w:rFonts w:eastAsia="Calibri"/>
          <w:noProof/>
          <w:sz w:val="28"/>
          <w:szCs w:val="28"/>
        </w:rPr>
        <w:pict>
          <v:rect id="_x0000_s1033" style="position:absolute;left:0;text-align:left;margin-left:360.7pt;margin-top:409.25pt;width:141.1pt;height:49.25pt;z-index:251646464">
            <v:textbox style="mso-next-textbox:#_x0000_s1033">
              <w:txbxContent>
                <w:p w:rsidR="008932B4" w:rsidRPr="00E94580" w:rsidRDefault="008932B4" w:rsidP="009D3650">
                  <w:r w:rsidRPr="00E94580">
                    <w:t>Направление заявителю мотивированного отказа</w:t>
                  </w:r>
                </w:p>
              </w:txbxContent>
            </v:textbox>
          </v:rect>
        </w:pict>
      </w:r>
      <w:r w:rsidRPr="00BC58E1">
        <w:rPr>
          <w:rFonts w:eastAsia="Calibri"/>
          <w:noProof/>
          <w:sz w:val="28"/>
          <w:szCs w:val="28"/>
        </w:rPr>
        <w:pict>
          <v:shape id="_x0000_s1073" type="#_x0000_t32" style="position:absolute;left:0;text-align:left;margin-left:139.95pt;margin-top:180.5pt;width:216.35pt;height:0;flip:x;z-index:251674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4" style="position:absolute;left:0;text-align:left;margin-left:18.85pt;margin-top:211.95pt;width:132.2pt;height:36.3pt;flip:y;z-index:251664896">
            <v:textbox style="mso-next-textbox:#_x0000_s1054">
              <w:txbxContent>
                <w:p w:rsidR="008932B4" w:rsidRPr="00E94580" w:rsidRDefault="008932B4" w:rsidP="009D3650">
                  <w:pPr>
                    <w:jc w:val="center"/>
                  </w:pPr>
                  <w:r>
                    <w:t>Принятие решения о подготовке акта сверки</w:t>
                  </w:r>
                </w:p>
              </w:txbxContent>
            </v:textbox>
          </v:rect>
        </w:pict>
      </w:r>
      <w:r w:rsidRPr="00BC58E1">
        <w:rPr>
          <w:rFonts w:eastAsia="Calibri"/>
          <w:noProof/>
          <w:sz w:val="28"/>
          <w:szCs w:val="28"/>
        </w:rPr>
        <w:pict>
          <v:rect id="_x0000_s1068" style="position:absolute;left:0;text-align:left;margin-left:206.45pt;margin-top:266.05pt;width:125.85pt;height:53.95pt;flip:y;z-index:251671040">
            <v:textbox style="mso-next-textbox:#_x0000_s1068">
              <w:txbxContent>
                <w:p w:rsidR="008932B4" w:rsidRDefault="008932B4">
                  <w:r>
                    <w:t>Принятие решения об отказе в сверке платежей</w:t>
                  </w:r>
                </w:p>
              </w:txbxContent>
            </v:textbox>
          </v:rect>
        </w:pict>
      </w:r>
      <w:r w:rsidRPr="00BC58E1">
        <w:rPr>
          <w:rFonts w:eastAsia="Calibri"/>
          <w:noProof/>
          <w:sz w:val="28"/>
          <w:szCs w:val="28"/>
        </w:rPr>
        <w:pict>
          <v:shape id="_x0000_s1041" type="#_x0000_t32" style="position:absolute;left:0;text-align:left;margin-left:435.95pt;margin-top:152pt;width:.05pt;height:23.25pt;z-index:251653632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39" type="#_x0000_t32" style="position:absolute;left:0;text-align:left;margin-left:324.15pt;margin-top:126.6pt;width:52.6pt;height:15.7pt;z-index:251651584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37" type="#_x0000_t202" style="position:absolute;left:0;text-align:left;margin-left:376.75pt;margin-top:126.6pt;width:103.55pt;height:25.4pt;z-index:251649536;mso-width-relative:margin;mso-height-relative:margin">
            <v:textbox style="mso-next-textbox:#_x0000_s1037">
              <w:txbxContent>
                <w:p w:rsidR="008932B4" w:rsidRPr="00E94580" w:rsidRDefault="008932B4" w:rsidP="009D3650">
                  <w:pPr>
                    <w:jc w:val="center"/>
                  </w:pPr>
                  <w:r w:rsidRPr="00E94580">
                    <w:t>В МФЦ</w:t>
                  </w:r>
                </w:p>
              </w:txbxContent>
            </v:textbox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40" type="#_x0000_t32" style="position:absolute;left:0;text-align:left;margin-left:139.95pt;margin-top:126.6pt;width:44pt;height:31.4pt;flip:x;z-index:251652608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shape id="_x0000_s1065" type="#_x0000_t32" style="position:absolute;left:0;text-align:left;margin-left:243.35pt;margin-top:75.75pt;width:0;height:26.35pt;z-index:251668992" o:connectortype="straight">
            <v:stroke endarrow="block"/>
          </v:shape>
        </w:pict>
      </w:r>
      <w:r w:rsidRPr="00BC58E1">
        <w:rPr>
          <w:rFonts w:eastAsia="Calibri"/>
          <w:noProof/>
          <w:sz w:val="28"/>
          <w:szCs w:val="28"/>
        </w:rPr>
        <w:pict>
          <v:oval id="_x0000_s1026" style="position:absolute;left:0;text-align:left;margin-left:183.95pt;margin-top:45.75pt;width:123pt;height:30pt;z-index:251640320">
            <v:textbox style="mso-next-textbox:#_x0000_s1026">
              <w:txbxContent>
                <w:p w:rsidR="008932B4" w:rsidRPr="00E94580" w:rsidRDefault="008932B4" w:rsidP="009D3650">
                  <w:r w:rsidRPr="00E94580">
                    <w:t xml:space="preserve">    Начало</w:t>
                  </w:r>
                </w:p>
              </w:txbxContent>
            </v:textbox>
          </v:oval>
        </w:pict>
      </w:r>
      <w:r w:rsidRPr="00BC58E1">
        <w:rPr>
          <w:rFonts w:eastAsia="Calibri"/>
          <w:noProof/>
          <w:sz w:val="28"/>
          <w:szCs w:val="28"/>
        </w:rPr>
        <w:pict>
          <v:rect id="_x0000_s1027" style="position:absolute;left:0;text-align:left;margin-left:183.95pt;margin-top:103.25pt;width:140.2pt;height:23.35pt;flip:y;z-index:251641344">
            <v:textbox style="mso-next-textbox:#_x0000_s1027">
              <w:txbxContent>
                <w:p w:rsidR="008932B4" w:rsidRPr="00E94580" w:rsidRDefault="008932B4" w:rsidP="009D3650">
                  <w:pPr>
                    <w:jc w:val="center"/>
                  </w:pPr>
                  <w:r w:rsidRPr="00E94580">
                    <w:t>Обращение заявителя</w:t>
                  </w:r>
                </w:p>
              </w:txbxContent>
            </v:textbox>
          </v:rect>
        </w:pict>
      </w:r>
      <w:r w:rsidR="000B7E0D">
        <w:rPr>
          <w:sz w:val="28"/>
          <w:szCs w:val="28"/>
        </w:rPr>
        <w:t>БЛОК СХЕМА</w:t>
      </w:r>
      <w:r w:rsidRPr="00BC58E1">
        <w:rPr>
          <w:rFonts w:eastAsia="Calibri"/>
          <w:noProof/>
          <w:sz w:val="28"/>
          <w:szCs w:val="28"/>
        </w:rPr>
        <w:pict>
          <v:shape id="_x0000_s1053" type="#_x0000_t32" style="position:absolute;left:0;text-align:left;margin-left:142.9pt;margin-top:646.85pt;width:78.05pt;height:0;z-index:251663872;mso-position-horizontal-relative:text;mso-position-vertical-relative:text" o:connectortype="straight">
            <v:stroke endarrow="block"/>
          </v:shape>
        </w:pict>
      </w:r>
    </w:p>
    <w:sectPr w:rsidR="009D3650" w:rsidRPr="009D3650" w:rsidSect="008B5C3F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63" w:rsidRDefault="009B1263">
      <w:r>
        <w:separator/>
      </w:r>
    </w:p>
  </w:endnote>
  <w:endnote w:type="continuationSeparator" w:id="1">
    <w:p w:rsidR="009B1263" w:rsidRDefault="009B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63" w:rsidRDefault="009B1263">
      <w:r>
        <w:separator/>
      </w:r>
    </w:p>
  </w:footnote>
  <w:footnote w:type="continuationSeparator" w:id="1">
    <w:p w:rsidR="009B1263" w:rsidRDefault="009B1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1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0"/>
  </w:num>
  <w:num w:numId="10">
    <w:abstractNumId w:val="19"/>
  </w:num>
  <w:num w:numId="11">
    <w:abstractNumId w:val="17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14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209"/>
    <w:rsid w:val="00003E29"/>
    <w:rsid w:val="00011CF5"/>
    <w:rsid w:val="00011EA5"/>
    <w:rsid w:val="000126E1"/>
    <w:rsid w:val="000157D5"/>
    <w:rsid w:val="0002781C"/>
    <w:rsid w:val="00043A5F"/>
    <w:rsid w:val="00051035"/>
    <w:rsid w:val="0005105E"/>
    <w:rsid w:val="0005401A"/>
    <w:rsid w:val="000575FE"/>
    <w:rsid w:val="000658CE"/>
    <w:rsid w:val="00066F14"/>
    <w:rsid w:val="0006756A"/>
    <w:rsid w:val="00067734"/>
    <w:rsid w:val="00073840"/>
    <w:rsid w:val="00073C64"/>
    <w:rsid w:val="00074D0B"/>
    <w:rsid w:val="000755B6"/>
    <w:rsid w:val="00077B0E"/>
    <w:rsid w:val="00085672"/>
    <w:rsid w:val="000856BF"/>
    <w:rsid w:val="00096CED"/>
    <w:rsid w:val="000A148D"/>
    <w:rsid w:val="000A2081"/>
    <w:rsid w:val="000A5D1F"/>
    <w:rsid w:val="000B6BCF"/>
    <w:rsid w:val="000B7E0D"/>
    <w:rsid w:val="000C290E"/>
    <w:rsid w:val="000C510F"/>
    <w:rsid w:val="000D31AB"/>
    <w:rsid w:val="000D3DAD"/>
    <w:rsid w:val="000D5BFC"/>
    <w:rsid w:val="000E2D18"/>
    <w:rsid w:val="000E43BF"/>
    <w:rsid w:val="000F271A"/>
    <w:rsid w:val="00105E83"/>
    <w:rsid w:val="001077FF"/>
    <w:rsid w:val="00113218"/>
    <w:rsid w:val="00122392"/>
    <w:rsid w:val="00127E9A"/>
    <w:rsid w:val="00132B72"/>
    <w:rsid w:val="00134E29"/>
    <w:rsid w:val="0014049E"/>
    <w:rsid w:val="00140D23"/>
    <w:rsid w:val="00151E18"/>
    <w:rsid w:val="001545BD"/>
    <w:rsid w:val="00154A08"/>
    <w:rsid w:val="00154FA0"/>
    <w:rsid w:val="00165E41"/>
    <w:rsid w:val="0017113F"/>
    <w:rsid w:val="0017226B"/>
    <w:rsid w:val="001801F3"/>
    <w:rsid w:val="00184713"/>
    <w:rsid w:val="00193C40"/>
    <w:rsid w:val="001A6B57"/>
    <w:rsid w:val="001B4917"/>
    <w:rsid w:val="001B49B2"/>
    <w:rsid w:val="001B51AD"/>
    <w:rsid w:val="001C137A"/>
    <w:rsid w:val="001C2200"/>
    <w:rsid w:val="001D0A59"/>
    <w:rsid w:val="001D2451"/>
    <w:rsid w:val="001E2931"/>
    <w:rsid w:val="001E5905"/>
    <w:rsid w:val="001E6995"/>
    <w:rsid w:val="001E6BB5"/>
    <w:rsid w:val="001F1FBD"/>
    <w:rsid w:val="00200377"/>
    <w:rsid w:val="00213C77"/>
    <w:rsid w:val="0021421A"/>
    <w:rsid w:val="00217552"/>
    <w:rsid w:val="00227868"/>
    <w:rsid w:val="00240EFB"/>
    <w:rsid w:val="00241415"/>
    <w:rsid w:val="002434CC"/>
    <w:rsid w:val="00250676"/>
    <w:rsid w:val="00250826"/>
    <w:rsid w:val="00252B50"/>
    <w:rsid w:val="0026268D"/>
    <w:rsid w:val="00274614"/>
    <w:rsid w:val="00275C8B"/>
    <w:rsid w:val="00276FBE"/>
    <w:rsid w:val="00277F9F"/>
    <w:rsid w:val="002843C5"/>
    <w:rsid w:val="002919C8"/>
    <w:rsid w:val="00294EDC"/>
    <w:rsid w:val="002B17B4"/>
    <w:rsid w:val="002C090F"/>
    <w:rsid w:val="002D5500"/>
    <w:rsid w:val="002E25A0"/>
    <w:rsid w:val="0030013C"/>
    <w:rsid w:val="003008A5"/>
    <w:rsid w:val="0030505C"/>
    <w:rsid w:val="00306860"/>
    <w:rsid w:val="003072CD"/>
    <w:rsid w:val="00327DC3"/>
    <w:rsid w:val="00327F6E"/>
    <w:rsid w:val="00330DFE"/>
    <w:rsid w:val="00352C92"/>
    <w:rsid w:val="003579F0"/>
    <w:rsid w:val="003715F6"/>
    <w:rsid w:val="00374F9B"/>
    <w:rsid w:val="00375AD1"/>
    <w:rsid w:val="00375D32"/>
    <w:rsid w:val="00382380"/>
    <w:rsid w:val="00387F8D"/>
    <w:rsid w:val="003926FE"/>
    <w:rsid w:val="003935F1"/>
    <w:rsid w:val="00394BCE"/>
    <w:rsid w:val="003A5DC4"/>
    <w:rsid w:val="003B146F"/>
    <w:rsid w:val="003B3E46"/>
    <w:rsid w:val="003C06D3"/>
    <w:rsid w:val="003C1A1D"/>
    <w:rsid w:val="003C4594"/>
    <w:rsid w:val="003C55CD"/>
    <w:rsid w:val="003C63BB"/>
    <w:rsid w:val="003D1F3F"/>
    <w:rsid w:val="003D2EC7"/>
    <w:rsid w:val="003E154A"/>
    <w:rsid w:val="003E2F68"/>
    <w:rsid w:val="003F0B5E"/>
    <w:rsid w:val="00400C66"/>
    <w:rsid w:val="00405CCE"/>
    <w:rsid w:val="004113B5"/>
    <w:rsid w:val="0041561D"/>
    <w:rsid w:val="004237FF"/>
    <w:rsid w:val="004251D2"/>
    <w:rsid w:val="004315F1"/>
    <w:rsid w:val="00431827"/>
    <w:rsid w:val="0043515E"/>
    <w:rsid w:val="00445A88"/>
    <w:rsid w:val="004472D4"/>
    <w:rsid w:val="00452F99"/>
    <w:rsid w:val="00476F3A"/>
    <w:rsid w:val="004A28C9"/>
    <w:rsid w:val="004A5C9F"/>
    <w:rsid w:val="004B2209"/>
    <w:rsid w:val="004B533E"/>
    <w:rsid w:val="004B6685"/>
    <w:rsid w:val="004B7058"/>
    <w:rsid w:val="004C61D9"/>
    <w:rsid w:val="004C7870"/>
    <w:rsid w:val="004D0CCA"/>
    <w:rsid w:val="004D11D3"/>
    <w:rsid w:val="004D2C3D"/>
    <w:rsid w:val="004D36E6"/>
    <w:rsid w:val="004E16E7"/>
    <w:rsid w:val="004E2642"/>
    <w:rsid w:val="004E3D21"/>
    <w:rsid w:val="004E6005"/>
    <w:rsid w:val="004E65D5"/>
    <w:rsid w:val="004F1601"/>
    <w:rsid w:val="004F3CF3"/>
    <w:rsid w:val="00503AC8"/>
    <w:rsid w:val="00505A09"/>
    <w:rsid w:val="005142CD"/>
    <w:rsid w:val="005155FC"/>
    <w:rsid w:val="00526E81"/>
    <w:rsid w:val="0053547B"/>
    <w:rsid w:val="0054512E"/>
    <w:rsid w:val="00554808"/>
    <w:rsid w:val="00554F57"/>
    <w:rsid w:val="00556049"/>
    <w:rsid w:val="00561436"/>
    <w:rsid w:val="00564D4C"/>
    <w:rsid w:val="00571E44"/>
    <w:rsid w:val="00583C42"/>
    <w:rsid w:val="005846D5"/>
    <w:rsid w:val="005960F9"/>
    <w:rsid w:val="005A09D6"/>
    <w:rsid w:val="005B1F4A"/>
    <w:rsid w:val="005B28EA"/>
    <w:rsid w:val="005B60D9"/>
    <w:rsid w:val="005D28E1"/>
    <w:rsid w:val="005E154C"/>
    <w:rsid w:val="005E445A"/>
    <w:rsid w:val="005E7994"/>
    <w:rsid w:val="005F326D"/>
    <w:rsid w:val="005F3281"/>
    <w:rsid w:val="00604777"/>
    <w:rsid w:val="00612AC9"/>
    <w:rsid w:val="00615092"/>
    <w:rsid w:val="006153DF"/>
    <w:rsid w:val="00623169"/>
    <w:rsid w:val="0062496D"/>
    <w:rsid w:val="00641BCF"/>
    <w:rsid w:val="006426BB"/>
    <w:rsid w:val="00647381"/>
    <w:rsid w:val="00663D33"/>
    <w:rsid w:val="00673131"/>
    <w:rsid w:val="00683EC0"/>
    <w:rsid w:val="0069488A"/>
    <w:rsid w:val="006A176C"/>
    <w:rsid w:val="006A39BD"/>
    <w:rsid w:val="006B60E4"/>
    <w:rsid w:val="006C658D"/>
    <w:rsid w:val="006E04C7"/>
    <w:rsid w:val="006E7DB6"/>
    <w:rsid w:val="006F1EE1"/>
    <w:rsid w:val="006F5C33"/>
    <w:rsid w:val="006F7F4D"/>
    <w:rsid w:val="00701CD6"/>
    <w:rsid w:val="00710CE7"/>
    <w:rsid w:val="00713824"/>
    <w:rsid w:val="00713D3F"/>
    <w:rsid w:val="007260DF"/>
    <w:rsid w:val="00734161"/>
    <w:rsid w:val="00741C1D"/>
    <w:rsid w:val="0074634E"/>
    <w:rsid w:val="00751CD1"/>
    <w:rsid w:val="007533D8"/>
    <w:rsid w:val="0075651A"/>
    <w:rsid w:val="0075721C"/>
    <w:rsid w:val="00760310"/>
    <w:rsid w:val="00773003"/>
    <w:rsid w:val="007740C5"/>
    <w:rsid w:val="00775D26"/>
    <w:rsid w:val="00790943"/>
    <w:rsid w:val="007A2746"/>
    <w:rsid w:val="007A6972"/>
    <w:rsid w:val="007B2941"/>
    <w:rsid w:val="007C07AF"/>
    <w:rsid w:val="007C4706"/>
    <w:rsid w:val="007C5A24"/>
    <w:rsid w:val="007D17A4"/>
    <w:rsid w:val="007D1B05"/>
    <w:rsid w:val="007D4DFC"/>
    <w:rsid w:val="007F0F40"/>
    <w:rsid w:val="00811242"/>
    <w:rsid w:val="00815177"/>
    <w:rsid w:val="00825FDF"/>
    <w:rsid w:val="008345E9"/>
    <w:rsid w:val="00834DA8"/>
    <w:rsid w:val="00856BDE"/>
    <w:rsid w:val="00857C8A"/>
    <w:rsid w:val="00872021"/>
    <w:rsid w:val="0087628B"/>
    <w:rsid w:val="00882EA4"/>
    <w:rsid w:val="00887429"/>
    <w:rsid w:val="008932B4"/>
    <w:rsid w:val="00896613"/>
    <w:rsid w:val="00897906"/>
    <w:rsid w:val="008A11DB"/>
    <w:rsid w:val="008B05C4"/>
    <w:rsid w:val="008B0E55"/>
    <w:rsid w:val="008B1A60"/>
    <w:rsid w:val="008B5C3F"/>
    <w:rsid w:val="008C6FE2"/>
    <w:rsid w:val="008D061F"/>
    <w:rsid w:val="008D275F"/>
    <w:rsid w:val="008D7881"/>
    <w:rsid w:val="008E4188"/>
    <w:rsid w:val="008E5BFA"/>
    <w:rsid w:val="008F5296"/>
    <w:rsid w:val="008F6B4A"/>
    <w:rsid w:val="00902F94"/>
    <w:rsid w:val="00904BF3"/>
    <w:rsid w:val="0091002B"/>
    <w:rsid w:val="009130B7"/>
    <w:rsid w:val="00914AAC"/>
    <w:rsid w:val="00922925"/>
    <w:rsid w:val="009243AA"/>
    <w:rsid w:val="00926360"/>
    <w:rsid w:val="0093356C"/>
    <w:rsid w:val="00934881"/>
    <w:rsid w:val="00940B89"/>
    <w:rsid w:val="00963E38"/>
    <w:rsid w:val="009661AB"/>
    <w:rsid w:val="00973316"/>
    <w:rsid w:val="00982A4D"/>
    <w:rsid w:val="00985F5D"/>
    <w:rsid w:val="00990ECB"/>
    <w:rsid w:val="009926BE"/>
    <w:rsid w:val="00995A13"/>
    <w:rsid w:val="009A1724"/>
    <w:rsid w:val="009A4802"/>
    <w:rsid w:val="009A6D5E"/>
    <w:rsid w:val="009B1263"/>
    <w:rsid w:val="009C1AB8"/>
    <w:rsid w:val="009D1A50"/>
    <w:rsid w:val="009D3650"/>
    <w:rsid w:val="009E2DAC"/>
    <w:rsid w:val="009E74FE"/>
    <w:rsid w:val="009E7777"/>
    <w:rsid w:val="009F339C"/>
    <w:rsid w:val="009F5782"/>
    <w:rsid w:val="009F76EB"/>
    <w:rsid w:val="00A0195F"/>
    <w:rsid w:val="00A01AC6"/>
    <w:rsid w:val="00A0267E"/>
    <w:rsid w:val="00A06902"/>
    <w:rsid w:val="00A108E2"/>
    <w:rsid w:val="00A1489C"/>
    <w:rsid w:val="00A15DEC"/>
    <w:rsid w:val="00A22D38"/>
    <w:rsid w:val="00A22D5B"/>
    <w:rsid w:val="00A279FF"/>
    <w:rsid w:val="00A34939"/>
    <w:rsid w:val="00A4247E"/>
    <w:rsid w:val="00A4260F"/>
    <w:rsid w:val="00A42F86"/>
    <w:rsid w:val="00A50EA4"/>
    <w:rsid w:val="00A542F1"/>
    <w:rsid w:val="00A55A90"/>
    <w:rsid w:val="00A62DE2"/>
    <w:rsid w:val="00A6321B"/>
    <w:rsid w:val="00A9073C"/>
    <w:rsid w:val="00A94987"/>
    <w:rsid w:val="00AA6BF0"/>
    <w:rsid w:val="00AB6761"/>
    <w:rsid w:val="00AC3A6D"/>
    <w:rsid w:val="00AC5F41"/>
    <w:rsid w:val="00AE4409"/>
    <w:rsid w:val="00B0307D"/>
    <w:rsid w:val="00B10F15"/>
    <w:rsid w:val="00B127BB"/>
    <w:rsid w:val="00B2254F"/>
    <w:rsid w:val="00B253EE"/>
    <w:rsid w:val="00B26C20"/>
    <w:rsid w:val="00B51F24"/>
    <w:rsid w:val="00B5378F"/>
    <w:rsid w:val="00B53E65"/>
    <w:rsid w:val="00B54AC8"/>
    <w:rsid w:val="00B65C4E"/>
    <w:rsid w:val="00B668D9"/>
    <w:rsid w:val="00B72311"/>
    <w:rsid w:val="00B732B5"/>
    <w:rsid w:val="00B73E2C"/>
    <w:rsid w:val="00B760B2"/>
    <w:rsid w:val="00B80A4E"/>
    <w:rsid w:val="00BB4C66"/>
    <w:rsid w:val="00BC52EE"/>
    <w:rsid w:val="00BC58E1"/>
    <w:rsid w:val="00BC7BCD"/>
    <w:rsid w:val="00BD1194"/>
    <w:rsid w:val="00BF26FA"/>
    <w:rsid w:val="00BF6FC5"/>
    <w:rsid w:val="00C1156A"/>
    <w:rsid w:val="00C144FF"/>
    <w:rsid w:val="00C14A86"/>
    <w:rsid w:val="00C14AEB"/>
    <w:rsid w:val="00C231D0"/>
    <w:rsid w:val="00C23352"/>
    <w:rsid w:val="00C24188"/>
    <w:rsid w:val="00C32B23"/>
    <w:rsid w:val="00C33062"/>
    <w:rsid w:val="00C43E6A"/>
    <w:rsid w:val="00C453A7"/>
    <w:rsid w:val="00C45C59"/>
    <w:rsid w:val="00C6289F"/>
    <w:rsid w:val="00C65506"/>
    <w:rsid w:val="00C67A74"/>
    <w:rsid w:val="00C72528"/>
    <w:rsid w:val="00C77509"/>
    <w:rsid w:val="00C77C1D"/>
    <w:rsid w:val="00C81833"/>
    <w:rsid w:val="00C8334F"/>
    <w:rsid w:val="00C87C6C"/>
    <w:rsid w:val="00C9368C"/>
    <w:rsid w:val="00C95632"/>
    <w:rsid w:val="00CA016F"/>
    <w:rsid w:val="00CA2B95"/>
    <w:rsid w:val="00CA3559"/>
    <w:rsid w:val="00CB6796"/>
    <w:rsid w:val="00CB72F2"/>
    <w:rsid w:val="00CB73CE"/>
    <w:rsid w:val="00CC2B3E"/>
    <w:rsid w:val="00CE2884"/>
    <w:rsid w:val="00CE6E0B"/>
    <w:rsid w:val="00CF0E12"/>
    <w:rsid w:val="00D01252"/>
    <w:rsid w:val="00D0430A"/>
    <w:rsid w:val="00D04952"/>
    <w:rsid w:val="00D11AB9"/>
    <w:rsid w:val="00D27B8A"/>
    <w:rsid w:val="00D35615"/>
    <w:rsid w:val="00D358BD"/>
    <w:rsid w:val="00D36D9E"/>
    <w:rsid w:val="00D42C3C"/>
    <w:rsid w:val="00D46610"/>
    <w:rsid w:val="00D53BEA"/>
    <w:rsid w:val="00D605FA"/>
    <w:rsid w:val="00D6105B"/>
    <w:rsid w:val="00D641A2"/>
    <w:rsid w:val="00D65B80"/>
    <w:rsid w:val="00D7009D"/>
    <w:rsid w:val="00D819A4"/>
    <w:rsid w:val="00D97E26"/>
    <w:rsid w:val="00DB141C"/>
    <w:rsid w:val="00DB6744"/>
    <w:rsid w:val="00DC2B31"/>
    <w:rsid w:val="00DD57D4"/>
    <w:rsid w:val="00DF36D2"/>
    <w:rsid w:val="00E06426"/>
    <w:rsid w:val="00E14376"/>
    <w:rsid w:val="00E20091"/>
    <w:rsid w:val="00E226C0"/>
    <w:rsid w:val="00E3279F"/>
    <w:rsid w:val="00E5319B"/>
    <w:rsid w:val="00E60938"/>
    <w:rsid w:val="00E671C8"/>
    <w:rsid w:val="00E73722"/>
    <w:rsid w:val="00E753C5"/>
    <w:rsid w:val="00E7549F"/>
    <w:rsid w:val="00E868F5"/>
    <w:rsid w:val="00E931C2"/>
    <w:rsid w:val="00EA2C1F"/>
    <w:rsid w:val="00EA5C96"/>
    <w:rsid w:val="00EA6259"/>
    <w:rsid w:val="00EB6E66"/>
    <w:rsid w:val="00EC123F"/>
    <w:rsid w:val="00EC5C7F"/>
    <w:rsid w:val="00EC6733"/>
    <w:rsid w:val="00ED3C11"/>
    <w:rsid w:val="00ED50AC"/>
    <w:rsid w:val="00EE00BB"/>
    <w:rsid w:val="00EE52AC"/>
    <w:rsid w:val="00EE7B93"/>
    <w:rsid w:val="00EF46D8"/>
    <w:rsid w:val="00F001FC"/>
    <w:rsid w:val="00F0372B"/>
    <w:rsid w:val="00F03BE4"/>
    <w:rsid w:val="00F04389"/>
    <w:rsid w:val="00F1751C"/>
    <w:rsid w:val="00F23AE7"/>
    <w:rsid w:val="00F46C2D"/>
    <w:rsid w:val="00F47210"/>
    <w:rsid w:val="00F477E4"/>
    <w:rsid w:val="00F57154"/>
    <w:rsid w:val="00F60DE7"/>
    <w:rsid w:val="00F646B4"/>
    <w:rsid w:val="00F65563"/>
    <w:rsid w:val="00F72B83"/>
    <w:rsid w:val="00F7412F"/>
    <w:rsid w:val="00F86682"/>
    <w:rsid w:val="00F95F75"/>
    <w:rsid w:val="00F97D2C"/>
    <w:rsid w:val="00FA15EF"/>
    <w:rsid w:val="00FA4F0F"/>
    <w:rsid w:val="00FA77FF"/>
    <w:rsid w:val="00FB10C2"/>
    <w:rsid w:val="00FC205B"/>
    <w:rsid w:val="00FD325E"/>
    <w:rsid w:val="00FD5620"/>
    <w:rsid w:val="00FD5A63"/>
    <w:rsid w:val="00FE5391"/>
    <w:rsid w:val="00FF199A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2" type="connector" idref="#_x0000_s1073"/>
        <o:r id="V:Rule23" type="connector" idref="#_x0000_s1065"/>
        <o:r id="V:Rule24" type="connector" idref="#_x0000_s1069"/>
        <o:r id="V:Rule25" type="connector" idref="#_x0000_s1039"/>
        <o:r id="V:Rule26" type="connector" idref="#_x0000_s1055"/>
        <o:r id="V:Rule27" type="connector" idref="#_x0000_s1035"/>
        <o:r id="V:Rule28" type="connector" idref="#_x0000_s1043"/>
        <o:r id="V:Rule29" type="connector" idref="#_x0000_s1050"/>
        <o:r id="V:Rule30" type="connector" idref="#_x0000_s1040"/>
        <o:r id="V:Rule31" type="connector" idref="#_x0000_s1074"/>
        <o:r id="V:Rule32" type="connector" idref="#_x0000_s1049"/>
        <o:r id="V:Rule33" type="connector" idref="#_x0000_s1031"/>
        <o:r id="V:Rule34" type="connector" idref="#_x0000_s1041"/>
        <o:r id="V:Rule35" type="connector" idref="#_x0000_s1051"/>
        <o:r id="V:Rule36" type="connector" idref="#_x0000_s1062"/>
        <o:r id="V:Rule37" type="connector" idref="#_x0000_s1071"/>
        <o:r id="V:Rule38" type="connector" idref="#_x0000_s1061"/>
        <o:r id="V:Rule39" type="connector" idref="#_x0000_s1052"/>
        <o:r id="V:Rule40" type="connector" idref="#_x0000_s1053"/>
        <o:r id="V:Rule41" type="connector" idref="#_x0000_s1067"/>
        <o:r id="V:Rule4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500"/>
    <w:rPr>
      <w:sz w:val="24"/>
      <w:szCs w:val="24"/>
    </w:rPr>
  </w:style>
  <w:style w:type="paragraph" w:styleId="1">
    <w:name w:val="heading 1"/>
    <w:basedOn w:val="a"/>
    <w:next w:val="a"/>
    <w:qFormat/>
    <w:rsid w:val="002D5500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2D5500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5E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5500"/>
    <w:pPr>
      <w:ind w:left="540"/>
    </w:pPr>
    <w:rPr>
      <w:b/>
    </w:rPr>
  </w:style>
  <w:style w:type="paragraph" w:styleId="20">
    <w:name w:val="Body Text Indent 2"/>
    <w:basedOn w:val="a"/>
    <w:rsid w:val="002D5500"/>
    <w:pPr>
      <w:ind w:left="540" w:hanging="540"/>
    </w:pPr>
    <w:rPr>
      <w:b/>
      <w:sz w:val="28"/>
    </w:rPr>
  </w:style>
  <w:style w:type="paragraph" w:styleId="a4">
    <w:name w:val="Body Text"/>
    <w:basedOn w:val="a"/>
    <w:rsid w:val="002D5500"/>
    <w:pPr>
      <w:jc w:val="both"/>
    </w:pPr>
    <w:rPr>
      <w:bCs/>
      <w:sz w:val="28"/>
    </w:rPr>
  </w:style>
  <w:style w:type="paragraph" w:styleId="31">
    <w:name w:val="Body Text Indent 3"/>
    <w:basedOn w:val="a"/>
    <w:rsid w:val="002D5500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2D5500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D5500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2D5500"/>
    <w:pPr>
      <w:jc w:val="center"/>
    </w:pPr>
    <w:rPr>
      <w:bCs/>
      <w:sz w:val="28"/>
    </w:rPr>
  </w:style>
  <w:style w:type="paragraph" w:styleId="a7">
    <w:name w:val="Subtitle"/>
    <w:basedOn w:val="a"/>
    <w:qFormat/>
    <w:rsid w:val="002D5500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650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E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"/>
    <w:basedOn w:val="a"/>
    <w:rsid w:val="009100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B0E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D39B-57B2-4628-B124-D6C16906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24173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subject/>
  <dc:creator>User</dc:creator>
  <cp:keywords/>
  <cp:lastModifiedBy>Admin</cp:lastModifiedBy>
  <cp:revision>3</cp:revision>
  <cp:lastPrinted>2015-06-08T06:08:00Z</cp:lastPrinted>
  <dcterms:created xsi:type="dcterms:W3CDTF">2015-06-15T11:43:00Z</dcterms:created>
  <dcterms:modified xsi:type="dcterms:W3CDTF">2015-06-17T08:57:00Z</dcterms:modified>
</cp:coreProperties>
</file>